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10D8" w14:textId="77777777" w:rsidR="002D53C9" w:rsidRDefault="002D53C9" w:rsidP="001B69EB"/>
    <w:p w14:paraId="316BCE80" w14:textId="629FDA45" w:rsidR="00F039E9" w:rsidRDefault="00147DF5" w:rsidP="00F039E9">
      <w:pPr>
        <w:rPr>
          <w:sz w:val="36"/>
          <w:szCs w:val="40"/>
        </w:rPr>
      </w:pPr>
      <w:r>
        <w:rPr>
          <w:sz w:val="36"/>
          <w:szCs w:val="40"/>
        </w:rPr>
        <w:t xml:space="preserve">Anhörung zum </w:t>
      </w:r>
      <w:r w:rsidR="00844072">
        <w:rPr>
          <w:sz w:val="36"/>
          <w:szCs w:val="40"/>
        </w:rPr>
        <w:t>Strompreisbremsengesetz</w:t>
      </w:r>
      <w:r>
        <w:rPr>
          <w:sz w:val="36"/>
          <w:szCs w:val="40"/>
        </w:rPr>
        <w:t xml:space="preserve">: </w:t>
      </w:r>
      <w:r w:rsidR="00844072">
        <w:rPr>
          <w:sz w:val="36"/>
          <w:szCs w:val="40"/>
        </w:rPr>
        <w:t>Bioenergie</w:t>
      </w:r>
      <w:r>
        <w:rPr>
          <w:sz w:val="36"/>
          <w:szCs w:val="40"/>
        </w:rPr>
        <w:t xml:space="preserve"> muss ausgenommen werden</w:t>
      </w:r>
    </w:p>
    <w:p w14:paraId="0FDDC611" w14:textId="29856F32" w:rsidR="00F039E9" w:rsidRDefault="00F039E9" w:rsidP="00F039E9">
      <w:pPr>
        <w:rPr>
          <w:b/>
          <w:bCs/>
          <w:sz w:val="22"/>
        </w:rPr>
      </w:pPr>
      <w:r>
        <w:rPr>
          <w:b/>
          <w:bCs/>
          <w:sz w:val="22"/>
        </w:rPr>
        <w:t xml:space="preserve">Berlin, 06.12.2022: Der </w:t>
      </w:r>
      <w:r>
        <w:rPr>
          <w:rStyle w:val="Fett"/>
          <w:sz w:val="22"/>
        </w:rPr>
        <w:t>Ausschuss für Klimaschutz und Energie</w:t>
      </w:r>
      <w:r>
        <w:rPr>
          <w:b/>
          <w:bCs/>
          <w:sz w:val="22"/>
        </w:rPr>
        <w:t xml:space="preserve"> des Deutschen Bundestages befasst sich heute im Rahmen einer öffentlichen Anhörung zum Strompreisbremsengesetz unter anderem mit der geplanten </w:t>
      </w:r>
      <w:r w:rsidRPr="0048214B">
        <w:rPr>
          <w:rFonts w:eastAsia="Times New Roman" w:cs="Times New Roman"/>
          <w:b/>
          <w:bCs/>
          <w:color w:val="000000"/>
          <w:sz w:val="22"/>
          <w:lang w:eastAsia="de-DE"/>
        </w:rPr>
        <w:t>Abschöpfung von Strommarkterlösen von Erneuerbare-Energien-Anlagen</w:t>
      </w:r>
      <w:r>
        <w:rPr>
          <w:rFonts w:eastAsia="Times New Roman" w:cs="Times New Roman"/>
          <w:b/>
          <w:bCs/>
          <w:color w:val="000000"/>
          <w:sz w:val="22"/>
          <w:lang w:eastAsia="de-DE"/>
        </w:rPr>
        <w:t xml:space="preserve">. </w:t>
      </w:r>
      <w:r>
        <w:rPr>
          <w:b/>
          <w:bCs/>
          <w:sz w:val="22"/>
        </w:rPr>
        <w:t>Die zur Anhörung geladene Expertin und Leiterin des Hauptstadtbüro Bioenergie Sandra Rostek kommentiert:</w:t>
      </w:r>
    </w:p>
    <w:p w14:paraId="14490645" w14:textId="5D185FF9" w:rsidR="003C1264" w:rsidRDefault="00F039E9" w:rsidP="005E51D1">
      <w:pPr>
        <w:shd w:val="clear" w:color="auto" w:fill="FFFFFF"/>
        <w:spacing w:before="100" w:beforeAutospacing="1" w:after="100" w:afterAutospacing="1" w:line="240" w:lineRule="auto"/>
      </w:pPr>
      <w:r>
        <w:rPr>
          <w:rFonts w:cs="Arial"/>
          <w:color w:val="000000"/>
          <w:szCs w:val="20"/>
        </w:rPr>
        <w:t>„Die mit der Novelle des Strompreisbremsengesetzes</w:t>
      </w:r>
      <w:r>
        <w:rPr>
          <w:szCs w:val="20"/>
        </w:rPr>
        <w:t xml:space="preserve"> beabsichtigte</w:t>
      </w:r>
      <w:r w:rsidRPr="00F039E9">
        <w:rPr>
          <w:szCs w:val="20"/>
        </w:rPr>
        <w:t xml:space="preserve"> </w:t>
      </w:r>
      <w:r w:rsidRPr="00F039E9">
        <w:rPr>
          <w:rFonts w:eastAsia="Times New Roman" w:cs="Times New Roman"/>
          <w:color w:val="000000"/>
          <w:szCs w:val="20"/>
          <w:lang w:eastAsia="de-DE"/>
        </w:rPr>
        <w:t>Abschöpfung von Strommarkterlösen</w:t>
      </w:r>
      <w:r>
        <w:rPr>
          <w:rFonts w:cs="Arial"/>
          <w:color w:val="000000"/>
          <w:szCs w:val="20"/>
        </w:rPr>
        <w:t xml:space="preserve"> </w:t>
      </w:r>
      <w:r>
        <w:t>darf nicht die Versorgungssicherheit im nun anstehenden Winter oder gar die Energiewende im Ganzen gefährden.</w:t>
      </w:r>
      <w:r w:rsidR="005E51D1">
        <w:t xml:space="preserve"> Eine Abschöpfung der Erlöse aus der Stromproduktion der Bioenergie </w:t>
      </w:r>
      <w:r w:rsidR="003C1264">
        <w:t xml:space="preserve">gefährdet jedoch beides, da </w:t>
      </w:r>
      <w:r w:rsidR="00147DF5">
        <w:t>mehrere Gigawatt</w:t>
      </w:r>
      <w:r w:rsidR="00A9212E">
        <w:t xml:space="preserve"> E</w:t>
      </w:r>
      <w:r w:rsidR="00147DF5">
        <w:t>rzeugungsleistung</w:t>
      </w:r>
      <w:r w:rsidR="003C1264">
        <w:t xml:space="preserve"> aus Biogas und Holz direkt zur Disposition stehen. </w:t>
      </w:r>
    </w:p>
    <w:p w14:paraId="303F99CF" w14:textId="5145F60C" w:rsidR="003C1264" w:rsidRPr="003C1264" w:rsidRDefault="003C1264" w:rsidP="005E51D1">
      <w:pPr>
        <w:shd w:val="clear" w:color="auto" w:fill="FFFFFF"/>
        <w:spacing w:before="100" w:beforeAutospacing="1" w:after="100" w:afterAutospacing="1" w:line="240" w:lineRule="auto"/>
        <w:rPr>
          <w:rFonts w:eastAsia="Times New Roman" w:cs="Times New Roman"/>
          <w:color w:val="000000"/>
          <w:szCs w:val="20"/>
          <w:lang w:eastAsia="de-DE"/>
        </w:rPr>
      </w:pPr>
      <w:r>
        <w:t>Dies liegt vor allem an den stark gestiegenen Kosten zum Betrieb der Biomasseanlagen. N</w:t>
      </w:r>
      <w:r w:rsidR="005E51D1">
        <w:t xml:space="preserve">icht erst seit dem Angriffskrieg Russlands gegen die Ukraine </w:t>
      </w:r>
      <w:r>
        <w:t xml:space="preserve">sind </w:t>
      </w:r>
      <w:r w:rsidR="00A9212E">
        <w:t xml:space="preserve">die Kosten für </w:t>
      </w:r>
      <w:r w:rsidRPr="0048214B">
        <w:rPr>
          <w:rFonts w:eastAsia="Times New Roman" w:cs="Times New Roman"/>
          <w:color w:val="000000"/>
          <w:szCs w:val="20"/>
          <w:lang w:eastAsia="de-DE"/>
        </w:rPr>
        <w:t>Wartung</w:t>
      </w:r>
      <w:r w:rsidR="005E51D1" w:rsidRPr="0048214B">
        <w:rPr>
          <w:rFonts w:eastAsia="Times New Roman" w:cs="Times New Roman"/>
          <w:color w:val="000000"/>
          <w:szCs w:val="20"/>
          <w:lang w:eastAsia="de-DE"/>
        </w:rPr>
        <w:t xml:space="preserve">, Reparatur, Betriebsmittel </w:t>
      </w:r>
      <w:r w:rsidR="005E51D1">
        <w:rPr>
          <w:rFonts w:eastAsia="Times New Roman" w:cs="Times New Roman"/>
          <w:color w:val="000000"/>
          <w:szCs w:val="20"/>
          <w:lang w:eastAsia="de-DE"/>
        </w:rPr>
        <w:t>sowie Brennstoffe und</w:t>
      </w:r>
      <w:r w:rsidR="005E51D1" w:rsidRPr="0048214B">
        <w:rPr>
          <w:rFonts w:eastAsia="Times New Roman" w:cs="Times New Roman"/>
          <w:color w:val="000000"/>
          <w:szCs w:val="20"/>
          <w:lang w:eastAsia="de-DE"/>
        </w:rPr>
        <w:t xml:space="preserve"> Substrate</w:t>
      </w:r>
      <w:r>
        <w:t xml:space="preserve"> explodiert</w:t>
      </w:r>
      <w:r w:rsidR="005E51D1">
        <w:t xml:space="preserve">. </w:t>
      </w:r>
      <w:r>
        <w:rPr>
          <w:rFonts w:eastAsia="Times New Roman" w:cs="Times New Roman"/>
          <w:color w:val="000000"/>
          <w:szCs w:val="20"/>
          <w:lang w:eastAsia="de-DE"/>
        </w:rPr>
        <w:t>Der vorliegende Gesetzentwurf versucht hier zwar mit einer unzureichende</w:t>
      </w:r>
      <w:r w:rsidR="00A9212E">
        <w:rPr>
          <w:rFonts w:eastAsia="Times New Roman" w:cs="Times New Roman"/>
          <w:color w:val="000000"/>
          <w:szCs w:val="20"/>
          <w:lang w:eastAsia="de-DE"/>
        </w:rPr>
        <w:t>n</w:t>
      </w:r>
      <w:r>
        <w:rPr>
          <w:rFonts w:eastAsia="Times New Roman" w:cs="Times New Roman"/>
          <w:color w:val="000000"/>
          <w:szCs w:val="20"/>
          <w:lang w:eastAsia="de-DE"/>
        </w:rPr>
        <w:t xml:space="preserve"> Anhebung des Sicherheitspuffers eine Antwort auf die Kostensteigerungen bei Biogas zu geben, doch die massiven Kostensteigerungen bei allen weiteren Biomasseanlagen, die z.B. Alt</w:t>
      </w:r>
      <w:r w:rsidR="00A9212E">
        <w:rPr>
          <w:rFonts w:eastAsia="Times New Roman" w:cs="Times New Roman"/>
          <w:color w:val="000000"/>
          <w:szCs w:val="20"/>
          <w:lang w:eastAsia="de-DE"/>
        </w:rPr>
        <w:t>- und Rest</w:t>
      </w:r>
      <w:r>
        <w:rPr>
          <w:rFonts w:eastAsia="Times New Roman" w:cs="Times New Roman"/>
          <w:color w:val="000000"/>
          <w:szCs w:val="20"/>
          <w:lang w:eastAsia="de-DE"/>
        </w:rPr>
        <w:t>holz</w:t>
      </w:r>
      <w:r w:rsidR="00A9212E">
        <w:rPr>
          <w:rFonts w:eastAsia="Times New Roman" w:cs="Times New Roman"/>
          <w:color w:val="000000"/>
          <w:szCs w:val="20"/>
          <w:lang w:eastAsia="de-DE"/>
        </w:rPr>
        <w:t xml:space="preserve"> oder Stroh</w:t>
      </w:r>
      <w:r>
        <w:rPr>
          <w:rFonts w:eastAsia="Times New Roman" w:cs="Times New Roman"/>
          <w:color w:val="000000"/>
          <w:szCs w:val="20"/>
          <w:lang w:eastAsia="de-DE"/>
        </w:rPr>
        <w:t xml:space="preserve"> einsetzen, werden weiter völlig ignoriert. </w:t>
      </w:r>
    </w:p>
    <w:p w14:paraId="71F712BB" w14:textId="2FD39C45" w:rsidR="005E51D1" w:rsidRPr="003C1264" w:rsidRDefault="005E51D1" w:rsidP="005E51D1">
      <w:pPr>
        <w:shd w:val="clear" w:color="auto" w:fill="FFFFFF"/>
        <w:spacing w:before="100" w:beforeAutospacing="1" w:after="100" w:afterAutospacing="1" w:line="240" w:lineRule="auto"/>
      </w:pPr>
      <w:r>
        <w:t xml:space="preserve">Zum anderen </w:t>
      </w:r>
      <w:r>
        <w:rPr>
          <w:rFonts w:eastAsia="Times New Roman" w:cs="Times New Roman"/>
          <w:color w:val="000000"/>
          <w:szCs w:val="20"/>
          <w:lang w:eastAsia="de-DE"/>
        </w:rPr>
        <w:t>ersetzen</w:t>
      </w:r>
      <w:r w:rsidR="00147DF5">
        <w:rPr>
          <w:rFonts w:eastAsia="Times New Roman" w:cs="Times New Roman"/>
          <w:color w:val="000000"/>
          <w:szCs w:val="20"/>
          <w:lang w:eastAsia="de-DE"/>
        </w:rPr>
        <w:t xml:space="preserve"> insbesondere flexible Bioenergieanlage</w:t>
      </w:r>
      <w:r w:rsidR="00A577E3">
        <w:rPr>
          <w:rFonts w:eastAsia="Times New Roman" w:cs="Times New Roman"/>
          <w:color w:val="000000"/>
          <w:szCs w:val="20"/>
          <w:lang w:eastAsia="de-DE"/>
        </w:rPr>
        <w:t>n</w:t>
      </w:r>
      <w:r w:rsidR="00147DF5">
        <w:rPr>
          <w:rFonts w:eastAsia="Times New Roman" w:cs="Times New Roman"/>
          <w:color w:val="000000"/>
          <w:szCs w:val="20"/>
          <w:lang w:eastAsia="de-DE"/>
        </w:rPr>
        <w:t xml:space="preserve"> fossile Brennstoffe </w:t>
      </w:r>
      <w:r>
        <w:rPr>
          <w:rFonts w:eastAsia="Times New Roman" w:cs="Times New Roman"/>
          <w:color w:val="000000"/>
          <w:szCs w:val="20"/>
          <w:lang w:eastAsia="de-DE"/>
        </w:rPr>
        <w:t>im Strom- und Wärmemarkt. Sie stehen folglich in direkter Konkurrenz zu Erdgas und Kohle, welche die Preistreiber in der aktuellen Energiekrise sind.</w:t>
      </w:r>
      <w:r w:rsidR="003C1264">
        <w:t xml:space="preserve"> </w:t>
      </w:r>
      <w:r w:rsidRPr="0048214B">
        <w:rPr>
          <w:rFonts w:eastAsia="Times New Roman" w:cs="Times New Roman"/>
          <w:color w:val="000000"/>
          <w:szCs w:val="20"/>
          <w:lang w:eastAsia="de-DE"/>
        </w:rPr>
        <w:t xml:space="preserve">Erlöse aus der flexiblen Stromproduktion nahezu vollständig </w:t>
      </w:r>
      <w:r w:rsidR="003C1264" w:rsidRPr="0048214B">
        <w:rPr>
          <w:rFonts w:eastAsia="Times New Roman" w:cs="Times New Roman"/>
          <w:color w:val="000000"/>
          <w:szCs w:val="20"/>
          <w:lang w:eastAsia="de-DE"/>
        </w:rPr>
        <w:t>ab</w:t>
      </w:r>
      <w:r w:rsidR="003C1264">
        <w:rPr>
          <w:rFonts w:eastAsia="Times New Roman" w:cs="Times New Roman"/>
          <w:color w:val="000000"/>
          <w:szCs w:val="20"/>
          <w:lang w:eastAsia="de-DE"/>
        </w:rPr>
        <w:t>zu</w:t>
      </w:r>
      <w:r w:rsidR="003C1264" w:rsidRPr="0048214B">
        <w:rPr>
          <w:rFonts w:eastAsia="Times New Roman" w:cs="Times New Roman"/>
          <w:color w:val="000000"/>
          <w:szCs w:val="20"/>
          <w:lang w:eastAsia="de-DE"/>
        </w:rPr>
        <w:t>schöpf</w:t>
      </w:r>
      <w:r w:rsidR="003C1264">
        <w:rPr>
          <w:rFonts w:eastAsia="Times New Roman" w:cs="Times New Roman"/>
          <w:color w:val="000000"/>
          <w:szCs w:val="20"/>
          <w:lang w:eastAsia="de-DE"/>
        </w:rPr>
        <w:t xml:space="preserve">en, </w:t>
      </w:r>
      <w:r w:rsidR="00147DF5">
        <w:rPr>
          <w:rFonts w:eastAsia="Times New Roman" w:cs="Times New Roman"/>
          <w:color w:val="000000"/>
          <w:szCs w:val="20"/>
          <w:lang w:eastAsia="de-DE"/>
        </w:rPr>
        <w:t>ist energiewirtschaftlich schlicht unsinnig</w:t>
      </w:r>
      <w:r w:rsidR="003C1264">
        <w:rPr>
          <w:rFonts w:eastAsia="Times New Roman" w:cs="Times New Roman"/>
          <w:color w:val="000000"/>
          <w:szCs w:val="20"/>
          <w:lang w:eastAsia="de-DE"/>
        </w:rPr>
        <w:t xml:space="preserve">. </w:t>
      </w:r>
      <w:r>
        <w:rPr>
          <w:rFonts w:eastAsia="Times New Roman" w:cs="Times New Roman"/>
          <w:color w:val="000000"/>
          <w:szCs w:val="20"/>
          <w:lang w:eastAsia="de-DE"/>
        </w:rPr>
        <w:t>Hierdurch geht</w:t>
      </w:r>
      <w:r w:rsidRPr="0048214B">
        <w:rPr>
          <w:rFonts w:eastAsia="Times New Roman" w:cs="Times New Roman"/>
          <w:color w:val="000000"/>
          <w:szCs w:val="20"/>
          <w:lang w:eastAsia="de-DE"/>
        </w:rPr>
        <w:t xml:space="preserve"> unweigerlich der Anreiz verloren, die Stromerzeugung auf die Zeiten mit den höchsten Börsenpreisen, also die Stunden mit dem höchsten Erdgasverbrauch zu verlagern</w:t>
      </w:r>
      <w:r>
        <w:rPr>
          <w:rFonts w:eastAsia="Times New Roman" w:cs="Times New Roman"/>
          <w:color w:val="000000"/>
          <w:szCs w:val="20"/>
          <w:lang w:eastAsia="de-DE"/>
        </w:rPr>
        <w:t xml:space="preserve"> und so den Strompreis über das Marktgeschehen zu senken. </w:t>
      </w:r>
    </w:p>
    <w:p w14:paraId="2E9691DC" w14:textId="77777777" w:rsidR="005E51D1" w:rsidRDefault="005E51D1" w:rsidP="005E51D1">
      <w:pPr>
        <w:shd w:val="clear" w:color="auto" w:fill="FFFFFF"/>
        <w:spacing w:before="100" w:beforeAutospacing="1" w:after="100" w:afterAutospacing="1" w:line="240" w:lineRule="auto"/>
        <w:rPr>
          <w:rFonts w:eastAsia="Times New Roman" w:cs="Times New Roman"/>
          <w:color w:val="000000"/>
          <w:szCs w:val="20"/>
          <w:lang w:eastAsia="de-DE"/>
        </w:rPr>
      </w:pPr>
      <w:r w:rsidRPr="0048214B">
        <w:rPr>
          <w:rFonts w:eastAsia="Times New Roman" w:cs="Times New Roman"/>
          <w:color w:val="000000"/>
          <w:szCs w:val="20"/>
          <w:lang w:eastAsia="de-DE"/>
        </w:rPr>
        <w:t>Die vorgeschlagene Bagatellgrenze für Erneuerbare Energien Anlagen</w:t>
      </w:r>
      <w:r>
        <w:rPr>
          <w:rFonts w:eastAsia="Times New Roman" w:cs="Times New Roman"/>
          <w:color w:val="000000"/>
          <w:szCs w:val="20"/>
          <w:lang w:eastAsia="de-DE"/>
        </w:rPr>
        <w:t xml:space="preserve"> von</w:t>
      </w:r>
      <w:r w:rsidRPr="0048214B">
        <w:rPr>
          <w:rFonts w:eastAsia="Times New Roman" w:cs="Times New Roman"/>
          <w:color w:val="000000"/>
          <w:szCs w:val="20"/>
          <w:lang w:eastAsia="de-DE"/>
        </w:rPr>
        <w:t xml:space="preserve"> einem Megawatt ist zwar grundsätzlich zu begrüßen, diskriminiert aber insbesondere jene Biogasanlagen, die ihre Leistung zur flexiblen Stromproduktion erhöht und sich frühzeitig für eine teurere, aber netzdienlichere Stromproduktion entschieden haben. </w:t>
      </w:r>
      <w:r>
        <w:rPr>
          <w:rFonts w:eastAsia="Times New Roman" w:cs="Times New Roman"/>
          <w:color w:val="000000"/>
          <w:szCs w:val="20"/>
          <w:lang w:eastAsia="de-DE"/>
        </w:rPr>
        <w:t>Auch ist zu befürchten, dass bei einer Abschöpfung von Anlagen über einem Megawatt wesentliche flexible Leistungen kurzfristig außer Betrieb genommen werden</w:t>
      </w:r>
    </w:p>
    <w:p w14:paraId="6C84833B" w14:textId="787DC0B5" w:rsidR="00844072" w:rsidRDefault="005E51D1" w:rsidP="003C1264">
      <w:pPr>
        <w:rPr>
          <w:rFonts w:cs="Arial"/>
          <w:color w:val="000000"/>
          <w:szCs w:val="20"/>
        </w:rPr>
      </w:pPr>
      <w:r>
        <w:rPr>
          <w:rFonts w:eastAsia="Times New Roman" w:cs="Times New Roman"/>
          <w:color w:val="000000"/>
          <w:szCs w:val="20"/>
          <w:lang w:eastAsia="de-DE"/>
        </w:rPr>
        <w:t xml:space="preserve">Folgerichtig </w:t>
      </w:r>
      <w:r w:rsidRPr="0048214B">
        <w:rPr>
          <w:rFonts w:eastAsia="Times New Roman" w:cs="Times New Roman"/>
          <w:color w:val="000000"/>
          <w:szCs w:val="20"/>
          <w:lang w:eastAsia="de-DE"/>
        </w:rPr>
        <w:t xml:space="preserve">ist nach wie vor </w:t>
      </w:r>
      <w:r>
        <w:rPr>
          <w:rFonts w:eastAsia="Times New Roman" w:cs="Times New Roman"/>
          <w:color w:val="000000"/>
          <w:szCs w:val="20"/>
          <w:lang w:eastAsia="de-DE"/>
        </w:rPr>
        <w:t xml:space="preserve">die </w:t>
      </w:r>
      <w:r w:rsidRPr="0048214B">
        <w:rPr>
          <w:rFonts w:eastAsia="Times New Roman" w:cs="Times New Roman"/>
          <w:color w:val="000000"/>
          <w:szCs w:val="20"/>
          <w:lang w:eastAsia="de-DE"/>
        </w:rPr>
        <w:t>vollständige Ausnahme der Bioenergie aus dem Abschöpfungssystem</w:t>
      </w:r>
      <w:r>
        <w:rPr>
          <w:rFonts w:eastAsia="Times New Roman" w:cs="Times New Roman"/>
          <w:color w:val="000000"/>
          <w:szCs w:val="20"/>
          <w:lang w:eastAsia="de-DE"/>
        </w:rPr>
        <w:t xml:space="preserve"> notwendig. </w:t>
      </w:r>
      <w:r w:rsidR="003C1264">
        <w:rPr>
          <w:rFonts w:cs="Arial"/>
          <w:color w:val="000000"/>
          <w:szCs w:val="20"/>
        </w:rPr>
        <w:t>Andernfalls</w:t>
      </w:r>
      <w:r w:rsidR="00844072">
        <w:rPr>
          <w:rFonts w:cs="Arial"/>
          <w:color w:val="000000"/>
          <w:szCs w:val="20"/>
        </w:rPr>
        <w:t xml:space="preserve"> stehen sowohl die Versorgungssicherheit sowie langfristig die gesamte Energiewende in Gefahr</w:t>
      </w:r>
      <w:r w:rsidR="003C1264">
        <w:rPr>
          <w:rFonts w:cs="Arial"/>
          <w:color w:val="000000"/>
          <w:szCs w:val="20"/>
        </w:rPr>
        <w:t>.</w:t>
      </w:r>
      <w:r w:rsidR="00844072">
        <w:rPr>
          <w:rFonts w:cs="Arial"/>
          <w:color w:val="000000"/>
          <w:szCs w:val="20"/>
        </w:rPr>
        <w:t>“</w:t>
      </w:r>
    </w:p>
    <w:p w14:paraId="6ECA0D60" w14:textId="79745ADA" w:rsidR="003C1264" w:rsidRDefault="00A9212E" w:rsidP="003C1264">
      <w:pPr>
        <w:rPr>
          <w:rFonts w:cs="Arial"/>
          <w:color w:val="000000"/>
          <w:szCs w:val="20"/>
        </w:rPr>
      </w:pPr>
      <w:r>
        <w:rPr>
          <w:rFonts w:cs="Arial"/>
          <w:color w:val="000000"/>
          <w:szCs w:val="20"/>
        </w:rPr>
        <w:t xml:space="preserve">Die </w:t>
      </w:r>
      <w:hyperlink r:id="rId10" w:history="1">
        <w:r w:rsidR="003C1264">
          <w:rPr>
            <w:rStyle w:val="Hyperlink"/>
            <w:rFonts w:cs="Arial"/>
            <w:szCs w:val="20"/>
          </w:rPr>
          <w:t>Stellungnahme</w:t>
        </w:r>
      </w:hyperlink>
      <w:r w:rsidR="003C1264">
        <w:rPr>
          <w:rFonts w:cs="Arial"/>
          <w:color w:val="000000"/>
          <w:szCs w:val="20"/>
        </w:rPr>
        <w:t xml:space="preserve"> des Hauptstadtbüro Bioenergie zum </w:t>
      </w:r>
      <w:r w:rsidR="00844072">
        <w:rPr>
          <w:rFonts w:cs="Arial"/>
          <w:color w:val="000000"/>
          <w:szCs w:val="20"/>
        </w:rPr>
        <w:t xml:space="preserve">Kabinettsentwurf </w:t>
      </w:r>
      <w:r w:rsidR="003C1264">
        <w:rPr>
          <w:rFonts w:cs="Arial"/>
          <w:color w:val="000000"/>
          <w:szCs w:val="20"/>
        </w:rPr>
        <w:t>zu</w:t>
      </w:r>
      <w:r w:rsidR="00844072">
        <w:rPr>
          <w:rFonts w:cs="Arial"/>
          <w:color w:val="000000"/>
          <w:szCs w:val="20"/>
        </w:rPr>
        <w:t xml:space="preserve">m Strompreisbremsengesetz </w:t>
      </w:r>
      <w:r>
        <w:rPr>
          <w:rFonts w:cs="Arial"/>
          <w:color w:val="000000"/>
          <w:szCs w:val="20"/>
        </w:rPr>
        <w:t>steht auf der</w:t>
      </w:r>
      <w:r w:rsidR="00844072">
        <w:rPr>
          <w:rFonts w:cs="Arial"/>
          <w:color w:val="000000"/>
          <w:szCs w:val="20"/>
        </w:rPr>
        <w:t xml:space="preserve"> Homepage</w:t>
      </w:r>
      <w:r>
        <w:rPr>
          <w:rFonts w:cs="Arial"/>
          <w:color w:val="000000"/>
          <w:szCs w:val="20"/>
        </w:rPr>
        <w:t xml:space="preserve"> zum Download</w:t>
      </w:r>
      <w:r w:rsidR="003C1264">
        <w:rPr>
          <w:rFonts w:cs="Arial"/>
          <w:color w:val="000000"/>
          <w:szCs w:val="20"/>
        </w:rPr>
        <w:t>.</w:t>
      </w:r>
    </w:p>
    <w:p w14:paraId="3E1528F2" w14:textId="77777777" w:rsidR="00844072" w:rsidRDefault="00844072" w:rsidP="00054E6C">
      <w:pPr>
        <w:tabs>
          <w:tab w:val="clear" w:pos="1068"/>
        </w:tabs>
        <w:spacing w:after="0" w:line="240" w:lineRule="auto"/>
        <w:outlineLvl w:val="1"/>
        <w:rPr>
          <w:rFonts w:eastAsia="Times New Roman" w:cs="Arial"/>
          <w:b/>
          <w:sz w:val="16"/>
          <w:szCs w:val="16"/>
          <w:lang w:eastAsia="de-DE"/>
        </w:rPr>
      </w:pPr>
    </w:p>
    <w:p w14:paraId="02FB521B" w14:textId="416440C2" w:rsidR="00054E6C" w:rsidRDefault="0012247A" w:rsidP="00054E6C">
      <w:pPr>
        <w:tabs>
          <w:tab w:val="clear" w:pos="1068"/>
        </w:tabs>
        <w:spacing w:after="0" w:line="240" w:lineRule="auto"/>
        <w:outlineLvl w:val="1"/>
        <w:rPr>
          <w:rFonts w:eastAsia="Times New Roman" w:cs="Arial"/>
          <w:sz w:val="16"/>
          <w:szCs w:val="16"/>
          <w:lang w:eastAsia="de-DE"/>
        </w:rPr>
      </w:pPr>
      <w:r w:rsidRPr="0012247A">
        <w:rPr>
          <w:rFonts w:eastAsia="Times New Roman" w:cs="Arial"/>
          <w:b/>
          <w:sz w:val="16"/>
          <w:szCs w:val="16"/>
          <w:lang w:eastAsia="de-DE"/>
        </w:rPr>
        <w:t>Über die Bioenergieverbände</w:t>
      </w:r>
      <w:r w:rsidRPr="0012247A">
        <w:rPr>
          <w:rFonts w:eastAsia="Times New Roman" w:cs="Arial"/>
          <w:b/>
          <w:sz w:val="16"/>
          <w:szCs w:val="16"/>
          <w:lang w:eastAsia="de-DE"/>
        </w:rPr>
        <w:br/>
      </w:r>
      <w:r w:rsidRPr="0012247A">
        <w:rPr>
          <w:rFonts w:eastAsia="Times New Roman" w:cs="Arial"/>
          <w:sz w:val="16"/>
          <w:szCs w:val="16"/>
          <w:lang w:eastAsia="de-DE"/>
        </w:rPr>
        <w:t>Im „Hauptstadtbüro Bioenergie“ bündeln vier Verbände ihre Kompetenzen und Ressourcen im Bereich Energiepolitik: der Bundesverband Bioenergie e.V. (BBE), der Deutsche Bauernverband e.V. (DBV), der Fachverband Biogas e.V. (</w:t>
      </w:r>
      <w:proofErr w:type="spellStart"/>
      <w:r w:rsidRPr="0012247A">
        <w:rPr>
          <w:rFonts w:eastAsia="Times New Roman" w:cs="Arial"/>
          <w:sz w:val="16"/>
          <w:szCs w:val="16"/>
          <w:lang w:eastAsia="de-DE"/>
        </w:rPr>
        <w:t>FvB</w:t>
      </w:r>
      <w:proofErr w:type="spellEnd"/>
      <w:r w:rsidRPr="0012247A">
        <w:rPr>
          <w:rFonts w:eastAsia="Times New Roman" w:cs="Arial"/>
          <w:sz w:val="16"/>
          <w:szCs w:val="16"/>
          <w:lang w:eastAsia="de-DE"/>
        </w:rPr>
        <w:t xml:space="preserve">) und der Fachverband Holzenergie (FVH). Gemeinsam bilden sie die gesamte Bioenergiebranche ab von Land- und Forstwirten, Anlagen- und Maschinenbauern, Energieversorgern bis hin zu Betreibern und Planern. Das Hauptstadtbüro Bioenergie verleiht den vielen unterschiedlichen Akteuren und </w:t>
      </w:r>
      <w:r w:rsidRPr="0012247A">
        <w:rPr>
          <w:rFonts w:eastAsia="Times New Roman" w:cs="Arial"/>
          <w:sz w:val="16"/>
          <w:szCs w:val="16"/>
          <w:lang w:eastAsia="de-DE"/>
        </w:rPr>
        <w:lastRenderedPageBreak/>
        <w:t>verschiedenen Technologien der Bioenergiewirtschaft eine gemeinsame starke Stimme gegenüber der Politik. Insbesondere in den Sektoren Strom und Wärme setzt es sich technologieübergreifend für die energiepolitischen Belange seiner Trägerverbände ein. Im Kontakt mit politischen Entscheidungsträgern kann das Hauptstadtbüro Bioenergie auf ein breites Unterstützernetzwerk zurückgreifen und kooperiert insbesondere mit dem Bundesverband Erneuerbare Energie e.V. (BEE</w:t>
      </w:r>
      <w:r w:rsidR="00054E6C">
        <w:rPr>
          <w:rFonts w:eastAsia="Times New Roman" w:cs="Arial"/>
          <w:sz w:val="16"/>
          <w:szCs w:val="16"/>
          <w:lang w:eastAsia="de-DE"/>
        </w:rPr>
        <w:t>)</w:t>
      </w:r>
    </w:p>
    <w:p w14:paraId="776A6025" w14:textId="272E22D4" w:rsidR="00054E6C" w:rsidRDefault="00000000" w:rsidP="00054E6C">
      <w:pPr>
        <w:tabs>
          <w:tab w:val="clear" w:pos="1068"/>
        </w:tabs>
        <w:spacing w:after="0" w:line="240" w:lineRule="auto"/>
        <w:outlineLvl w:val="1"/>
        <w:rPr>
          <w:rFonts w:eastAsia="Times New Roman" w:cs="Arial"/>
          <w:b/>
          <w:bCs/>
          <w:color w:val="0000FF"/>
          <w:kern w:val="36"/>
          <w:sz w:val="16"/>
          <w:szCs w:val="16"/>
          <w:u w:val="single"/>
          <w:lang w:eastAsia="de-DE"/>
        </w:rPr>
      </w:pPr>
      <w:hyperlink r:id="rId11" w:history="1">
        <w:r w:rsidR="00054E6C" w:rsidRPr="003306BD">
          <w:rPr>
            <w:rStyle w:val="Hyperlink"/>
            <w:rFonts w:eastAsia="Times New Roman" w:cs="Arial"/>
            <w:sz w:val="16"/>
            <w:szCs w:val="16"/>
            <w:lang w:eastAsia="de-DE"/>
          </w:rPr>
          <w:t>www.hauptstadtbuero-bioenergie.de</w:t>
        </w:r>
      </w:hyperlink>
    </w:p>
    <w:p w14:paraId="1B14DFB2" w14:textId="77777777" w:rsidR="00054E6C" w:rsidRDefault="00054E6C" w:rsidP="00054E6C">
      <w:pPr>
        <w:tabs>
          <w:tab w:val="clear" w:pos="1068"/>
        </w:tabs>
        <w:spacing w:after="0" w:line="240" w:lineRule="auto"/>
        <w:outlineLvl w:val="1"/>
        <w:rPr>
          <w:rFonts w:eastAsia="Times New Roman" w:cs="Arial"/>
          <w:b/>
          <w:bCs/>
          <w:color w:val="0000FF"/>
          <w:kern w:val="36"/>
          <w:sz w:val="16"/>
          <w:szCs w:val="16"/>
          <w:u w:val="single"/>
          <w:lang w:eastAsia="de-DE"/>
        </w:rPr>
      </w:pPr>
    </w:p>
    <w:p w14:paraId="5958A34D" w14:textId="46F75F6E" w:rsidR="0012247A" w:rsidRPr="0012247A" w:rsidRDefault="0012247A" w:rsidP="00054E6C">
      <w:pPr>
        <w:tabs>
          <w:tab w:val="clear" w:pos="1068"/>
        </w:tabs>
        <w:spacing w:after="0" w:line="240" w:lineRule="auto"/>
        <w:outlineLvl w:val="1"/>
        <w:rPr>
          <w:rFonts w:eastAsia="Times New Roman" w:cs="Arial"/>
          <w:b/>
          <w:bCs/>
          <w:kern w:val="36"/>
          <w:sz w:val="16"/>
          <w:szCs w:val="16"/>
          <w:lang w:eastAsia="de-DE"/>
        </w:rPr>
      </w:pPr>
      <w:r w:rsidRPr="0012247A">
        <w:rPr>
          <w:rFonts w:eastAsia="Times New Roman" w:cs="Arial"/>
          <w:b/>
          <w:bCs/>
          <w:kern w:val="36"/>
          <w:sz w:val="16"/>
          <w:szCs w:val="16"/>
          <w:lang w:eastAsia="de-DE"/>
        </w:rPr>
        <w:t>Kontakt</w:t>
      </w:r>
    </w:p>
    <w:tbl>
      <w:tblPr>
        <w:tblW w:w="0" w:type="auto"/>
        <w:tblLook w:val="00A0" w:firstRow="1" w:lastRow="0" w:firstColumn="1" w:lastColumn="0" w:noHBand="0" w:noVBand="0"/>
      </w:tblPr>
      <w:tblGrid>
        <w:gridCol w:w="4532"/>
        <w:gridCol w:w="4534"/>
      </w:tblGrid>
      <w:tr w:rsidR="0012247A" w:rsidRPr="00050F9A" w14:paraId="3990674D" w14:textId="77777777" w:rsidTr="00C902CB">
        <w:trPr>
          <w:trHeight w:val="983"/>
        </w:trPr>
        <w:tc>
          <w:tcPr>
            <w:tcW w:w="4532" w:type="dxa"/>
          </w:tcPr>
          <w:p w14:paraId="387DB39D"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Bundesverband Bioenergie e.V. (BBE)</w:t>
            </w:r>
          </w:p>
          <w:p w14:paraId="4960646D"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Bernd Geisen</w:t>
            </w:r>
          </w:p>
          <w:p w14:paraId="11F99400"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Geschäftsführer</w:t>
            </w:r>
          </w:p>
          <w:p w14:paraId="2EAF74C8" w14:textId="77777777" w:rsidR="0012247A" w:rsidRPr="00B52A0A" w:rsidRDefault="0012247A" w:rsidP="0012247A">
            <w:pPr>
              <w:tabs>
                <w:tab w:val="clear" w:pos="1068"/>
                <w:tab w:val="center" w:pos="4536"/>
                <w:tab w:val="right" w:pos="9072"/>
              </w:tabs>
              <w:spacing w:after="0" w:line="240" w:lineRule="auto"/>
              <w:jc w:val="both"/>
              <w:rPr>
                <w:rFonts w:eastAsia="Times New Roman" w:cs="Arial"/>
                <w:sz w:val="16"/>
                <w:szCs w:val="16"/>
                <w:lang w:eastAsia="de-DE"/>
              </w:rPr>
            </w:pPr>
            <w:r w:rsidRPr="00B52A0A">
              <w:rPr>
                <w:rFonts w:eastAsia="Times New Roman" w:cs="Arial"/>
                <w:sz w:val="16"/>
                <w:szCs w:val="16"/>
                <w:lang w:eastAsia="de-DE"/>
              </w:rPr>
              <w:t>Tel. 02 28 / 810 02 59</w:t>
            </w:r>
          </w:p>
          <w:p w14:paraId="1C1FD9A7"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Mail: geisen@bioenergie.de</w:t>
            </w:r>
          </w:p>
          <w:p w14:paraId="0CED899A" w14:textId="77777777" w:rsidR="0012247A" w:rsidRPr="00B52A0A" w:rsidRDefault="0012247A" w:rsidP="0012247A">
            <w:pPr>
              <w:tabs>
                <w:tab w:val="clear" w:pos="1068"/>
              </w:tabs>
              <w:spacing w:after="0" w:line="240" w:lineRule="auto"/>
              <w:ind w:left="-112"/>
              <w:jc w:val="both"/>
              <w:rPr>
                <w:rFonts w:eastAsia="Times New Roman" w:cs="Arial"/>
                <w:sz w:val="10"/>
                <w:szCs w:val="16"/>
                <w:lang w:eastAsia="de-DE"/>
              </w:rPr>
            </w:pPr>
          </w:p>
        </w:tc>
        <w:tc>
          <w:tcPr>
            <w:tcW w:w="4534" w:type="dxa"/>
          </w:tcPr>
          <w:p w14:paraId="0FC499B0"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Fachverband Biogas e.V. (</w:t>
            </w:r>
            <w:proofErr w:type="spellStart"/>
            <w:r w:rsidRPr="00B52A0A">
              <w:rPr>
                <w:rFonts w:eastAsia="Times New Roman" w:cs="Arial"/>
                <w:sz w:val="16"/>
                <w:szCs w:val="16"/>
                <w:lang w:eastAsia="de-DE"/>
              </w:rPr>
              <w:t>FvB</w:t>
            </w:r>
            <w:proofErr w:type="spellEnd"/>
            <w:r w:rsidRPr="00B52A0A">
              <w:rPr>
                <w:rFonts w:eastAsia="Times New Roman" w:cs="Arial"/>
                <w:sz w:val="16"/>
                <w:szCs w:val="16"/>
                <w:lang w:eastAsia="de-DE"/>
              </w:rPr>
              <w:t>)</w:t>
            </w:r>
          </w:p>
          <w:p w14:paraId="0448A605" w14:textId="7630DADC" w:rsidR="0012247A" w:rsidRPr="00B52A0A" w:rsidRDefault="006575F6" w:rsidP="0012247A">
            <w:pPr>
              <w:tabs>
                <w:tab w:val="clear" w:pos="1068"/>
              </w:tabs>
              <w:spacing w:after="0" w:line="240" w:lineRule="auto"/>
              <w:jc w:val="both"/>
              <w:rPr>
                <w:rFonts w:eastAsia="Times New Roman" w:cs="Arial"/>
                <w:sz w:val="16"/>
                <w:szCs w:val="16"/>
                <w:lang w:eastAsia="de-DE"/>
              </w:rPr>
            </w:pPr>
            <w:r>
              <w:rPr>
                <w:rFonts w:eastAsia="Times New Roman" w:cs="Arial"/>
                <w:sz w:val="16"/>
                <w:szCs w:val="16"/>
                <w:lang w:eastAsia="de-DE"/>
              </w:rPr>
              <w:t>Jörg Schäfer</w:t>
            </w:r>
          </w:p>
          <w:p w14:paraId="7215C051" w14:textId="45AD246F"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Fachreferent Politische Kommunikation</w:t>
            </w:r>
          </w:p>
          <w:p w14:paraId="477FCD99" w14:textId="6990AD88"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 xml:space="preserve">Tel. 0 30 / 2758 179 </w:t>
            </w:r>
            <w:r w:rsidR="006575F6">
              <w:rPr>
                <w:rFonts w:eastAsia="Times New Roman" w:cs="Arial"/>
                <w:sz w:val="16"/>
                <w:szCs w:val="16"/>
                <w:lang w:eastAsia="de-DE"/>
              </w:rPr>
              <w:t>15</w:t>
            </w:r>
          </w:p>
          <w:p w14:paraId="0CFF4F43" w14:textId="532FED5F" w:rsidR="0012247A" w:rsidRPr="00E86A36" w:rsidRDefault="0012247A" w:rsidP="0012247A">
            <w:pPr>
              <w:tabs>
                <w:tab w:val="clear" w:pos="1068"/>
              </w:tabs>
              <w:spacing w:after="0" w:line="240" w:lineRule="auto"/>
              <w:jc w:val="both"/>
              <w:rPr>
                <w:rFonts w:eastAsia="Times New Roman" w:cs="Arial"/>
                <w:b/>
                <w:sz w:val="16"/>
                <w:szCs w:val="16"/>
                <w:lang w:val="fr-FR" w:eastAsia="de-DE"/>
              </w:rPr>
            </w:pPr>
            <w:proofErr w:type="gramStart"/>
            <w:r w:rsidRPr="00E86A36">
              <w:rPr>
                <w:rFonts w:eastAsia="Times New Roman" w:cs="Arial"/>
                <w:sz w:val="16"/>
                <w:szCs w:val="16"/>
                <w:lang w:val="fr-FR" w:eastAsia="de-DE"/>
              </w:rPr>
              <w:t>Mail:</w:t>
            </w:r>
            <w:proofErr w:type="gramEnd"/>
            <w:r w:rsidRPr="00E86A36">
              <w:rPr>
                <w:rFonts w:eastAsia="Times New Roman" w:cs="Arial"/>
                <w:sz w:val="16"/>
                <w:szCs w:val="16"/>
                <w:lang w:val="fr-FR" w:eastAsia="de-DE"/>
              </w:rPr>
              <w:t xml:space="preserve"> </w:t>
            </w:r>
            <w:r w:rsidR="006575F6" w:rsidRPr="00E86A36">
              <w:rPr>
                <w:rFonts w:eastAsia="Times New Roman" w:cs="Arial"/>
                <w:sz w:val="16"/>
                <w:szCs w:val="16"/>
                <w:lang w:val="fr-FR" w:eastAsia="de-DE"/>
              </w:rPr>
              <w:t>Joerg.schaefer</w:t>
            </w:r>
            <w:r w:rsidRPr="00E86A36">
              <w:rPr>
                <w:rFonts w:eastAsia="Times New Roman" w:cs="Arial"/>
                <w:sz w:val="16"/>
                <w:szCs w:val="16"/>
                <w:lang w:val="fr-FR" w:eastAsia="de-DE"/>
              </w:rPr>
              <w:t>@biogas.org</w:t>
            </w:r>
          </w:p>
        </w:tc>
      </w:tr>
      <w:tr w:rsidR="0012247A" w:rsidRPr="001058DD" w14:paraId="5C3977E8" w14:textId="77777777" w:rsidTr="00C902CB">
        <w:trPr>
          <w:trHeight w:val="992"/>
        </w:trPr>
        <w:tc>
          <w:tcPr>
            <w:tcW w:w="4532" w:type="dxa"/>
          </w:tcPr>
          <w:p w14:paraId="73D7C405"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Deutscher Bauernverband e.V. (DBV)</w:t>
            </w:r>
          </w:p>
          <w:p w14:paraId="3787E5DC"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Axel Finkenwirth</w:t>
            </w:r>
          </w:p>
          <w:p w14:paraId="7389EE14"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Pressesprecher</w:t>
            </w:r>
          </w:p>
          <w:p w14:paraId="0D7F6836"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Tel. 0 30 /31904 240</w:t>
            </w:r>
          </w:p>
          <w:p w14:paraId="6BCD854E" w14:textId="77777777" w:rsidR="0012247A" w:rsidRPr="00B52A0A" w:rsidRDefault="0012247A" w:rsidP="0012247A">
            <w:pPr>
              <w:tabs>
                <w:tab w:val="clear" w:pos="1068"/>
              </w:tabs>
              <w:spacing w:after="0" w:line="240" w:lineRule="auto"/>
              <w:jc w:val="both"/>
              <w:rPr>
                <w:rFonts w:eastAsia="Times New Roman" w:cs="Arial"/>
                <w:sz w:val="16"/>
                <w:szCs w:val="16"/>
                <w:lang w:eastAsia="de-DE"/>
              </w:rPr>
            </w:pPr>
            <w:r w:rsidRPr="00B52A0A">
              <w:rPr>
                <w:rFonts w:eastAsia="Times New Roman" w:cs="Arial"/>
                <w:sz w:val="16"/>
                <w:szCs w:val="16"/>
                <w:lang w:eastAsia="de-DE"/>
              </w:rPr>
              <w:t>Mail: presse@bauernverband.net</w:t>
            </w:r>
          </w:p>
        </w:tc>
        <w:tc>
          <w:tcPr>
            <w:tcW w:w="4534" w:type="dxa"/>
          </w:tcPr>
          <w:p w14:paraId="3421A6FD" w14:textId="7E3FBF0E" w:rsidR="0012247A" w:rsidRDefault="0012247A" w:rsidP="0012247A">
            <w:pPr>
              <w:tabs>
                <w:tab w:val="clear" w:pos="1068"/>
              </w:tabs>
              <w:spacing w:after="0" w:line="240" w:lineRule="auto"/>
              <w:rPr>
                <w:rFonts w:eastAsia="Times New Roman" w:cs="Arial"/>
                <w:sz w:val="16"/>
                <w:szCs w:val="16"/>
                <w:lang w:eastAsia="de-DE"/>
              </w:rPr>
            </w:pPr>
            <w:r w:rsidRPr="00B52A0A">
              <w:rPr>
                <w:rFonts w:eastAsia="Times New Roman" w:cs="Arial"/>
                <w:sz w:val="16"/>
                <w:szCs w:val="16"/>
                <w:lang w:eastAsia="de-DE"/>
              </w:rPr>
              <w:t>Fachverband Holzenergie im BBE (FVH)</w:t>
            </w:r>
          </w:p>
          <w:p w14:paraId="01880988" w14:textId="6E9188CC" w:rsidR="00CA07AC" w:rsidRDefault="001058DD" w:rsidP="0012247A">
            <w:pPr>
              <w:tabs>
                <w:tab w:val="clear" w:pos="1068"/>
              </w:tabs>
              <w:spacing w:after="0" w:line="240" w:lineRule="auto"/>
              <w:rPr>
                <w:rFonts w:eastAsia="Times New Roman" w:cs="Arial"/>
                <w:sz w:val="16"/>
                <w:szCs w:val="16"/>
                <w:lang w:eastAsia="de-DE"/>
              </w:rPr>
            </w:pPr>
            <w:r>
              <w:rPr>
                <w:rFonts w:eastAsia="Times New Roman" w:cs="Arial"/>
                <w:sz w:val="16"/>
                <w:szCs w:val="16"/>
                <w:lang w:eastAsia="de-DE"/>
              </w:rPr>
              <w:t>Gerolf Bücheler</w:t>
            </w:r>
          </w:p>
          <w:p w14:paraId="6039FF1B" w14:textId="14747E90" w:rsidR="005E4E5F" w:rsidRPr="00447136" w:rsidRDefault="005E4E5F" w:rsidP="0012247A">
            <w:pPr>
              <w:tabs>
                <w:tab w:val="clear" w:pos="1068"/>
              </w:tabs>
              <w:spacing w:after="0" w:line="240" w:lineRule="auto"/>
              <w:rPr>
                <w:rFonts w:eastAsia="Times New Roman" w:cs="Arial"/>
                <w:sz w:val="16"/>
                <w:szCs w:val="16"/>
                <w:lang w:eastAsia="de-DE"/>
              </w:rPr>
            </w:pPr>
            <w:r>
              <w:rPr>
                <w:rFonts w:eastAsia="Times New Roman" w:cs="Arial"/>
                <w:sz w:val="16"/>
                <w:szCs w:val="16"/>
                <w:lang w:eastAsia="de-DE"/>
              </w:rPr>
              <w:t>Geschäftsführer</w:t>
            </w:r>
          </w:p>
          <w:p w14:paraId="214A152E" w14:textId="08447E16" w:rsidR="0012247A" w:rsidRPr="00811A0C" w:rsidRDefault="0012247A" w:rsidP="0012247A">
            <w:pPr>
              <w:tabs>
                <w:tab w:val="clear" w:pos="1068"/>
              </w:tabs>
              <w:spacing w:after="0" w:line="240" w:lineRule="auto"/>
              <w:rPr>
                <w:rFonts w:eastAsia="Times New Roman" w:cs="Arial"/>
                <w:sz w:val="16"/>
                <w:szCs w:val="16"/>
                <w:lang w:eastAsia="de-DE"/>
              </w:rPr>
            </w:pPr>
            <w:r w:rsidRPr="00811A0C">
              <w:rPr>
                <w:rFonts w:eastAsia="Times New Roman" w:cs="Arial"/>
                <w:sz w:val="16"/>
                <w:szCs w:val="16"/>
                <w:lang w:eastAsia="de-DE"/>
              </w:rPr>
              <w:t xml:space="preserve">Tel. 0 30 / 2758 179 </w:t>
            </w:r>
            <w:r w:rsidR="001058DD" w:rsidRPr="00811A0C">
              <w:rPr>
                <w:rFonts w:eastAsia="Times New Roman" w:cs="Arial"/>
                <w:sz w:val="16"/>
                <w:szCs w:val="16"/>
                <w:lang w:eastAsia="de-DE"/>
              </w:rPr>
              <w:t>21</w:t>
            </w:r>
          </w:p>
          <w:p w14:paraId="3785D096" w14:textId="6B3FD168" w:rsidR="0012247A" w:rsidRDefault="0012247A" w:rsidP="0012247A">
            <w:pPr>
              <w:tabs>
                <w:tab w:val="clear" w:pos="1068"/>
              </w:tabs>
              <w:spacing w:after="0" w:line="240" w:lineRule="auto"/>
              <w:rPr>
                <w:rFonts w:eastAsia="Times New Roman" w:cs="Arial"/>
                <w:sz w:val="16"/>
                <w:szCs w:val="16"/>
                <w:lang w:eastAsia="de-DE"/>
              </w:rPr>
            </w:pPr>
            <w:r w:rsidRPr="00811A0C">
              <w:rPr>
                <w:rFonts w:eastAsia="Times New Roman" w:cs="Arial"/>
                <w:sz w:val="16"/>
                <w:szCs w:val="16"/>
                <w:lang w:eastAsia="de-DE"/>
              </w:rPr>
              <w:t xml:space="preserve">Mail: </w:t>
            </w:r>
            <w:hyperlink r:id="rId12" w:history="1">
              <w:r w:rsidR="00033CB1" w:rsidRPr="009F484B">
                <w:rPr>
                  <w:rStyle w:val="Hyperlink"/>
                  <w:rFonts w:eastAsia="Times New Roman" w:cs="Arial"/>
                  <w:sz w:val="16"/>
                  <w:szCs w:val="16"/>
                  <w:lang w:eastAsia="de-DE"/>
                </w:rPr>
                <w:t>buecheler@bioenergie.de</w:t>
              </w:r>
            </w:hyperlink>
          </w:p>
          <w:p w14:paraId="321B4BD8" w14:textId="7F4A8ADE" w:rsidR="00033CB1" w:rsidRPr="00811A0C" w:rsidRDefault="00033CB1" w:rsidP="0012247A">
            <w:pPr>
              <w:tabs>
                <w:tab w:val="clear" w:pos="1068"/>
              </w:tabs>
              <w:spacing w:after="0" w:line="240" w:lineRule="auto"/>
              <w:rPr>
                <w:rFonts w:eastAsia="Times New Roman" w:cs="Arial"/>
                <w:b/>
                <w:sz w:val="16"/>
                <w:szCs w:val="16"/>
                <w:lang w:eastAsia="de-DE"/>
              </w:rPr>
            </w:pPr>
          </w:p>
        </w:tc>
      </w:tr>
    </w:tbl>
    <w:p w14:paraId="0D1F08C6" w14:textId="7AA05903" w:rsidR="003414FB" w:rsidRDefault="003414FB" w:rsidP="005F6C13"/>
    <w:sectPr w:rsidR="003414FB" w:rsidSect="00162866">
      <w:headerReference w:type="default" r:id="rId13"/>
      <w:footerReference w:type="even" r:id="rId14"/>
      <w:footerReference w:type="default" r:id="rId15"/>
      <w:headerReference w:type="first" r:id="rId16"/>
      <w:footerReference w:type="first" r:id="rId17"/>
      <w:pgSz w:w="11906" w:h="16838"/>
      <w:pgMar w:top="2347" w:right="1133" w:bottom="2023" w:left="1134" w:header="2315" w:footer="1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6FBC" w14:textId="77777777" w:rsidR="009D0A0D" w:rsidRDefault="009D0A0D" w:rsidP="007735F7">
      <w:r>
        <w:separator/>
      </w:r>
    </w:p>
  </w:endnote>
  <w:endnote w:type="continuationSeparator" w:id="0">
    <w:p w14:paraId="17CDB0F9" w14:textId="77777777" w:rsidR="009D0A0D" w:rsidRDefault="009D0A0D" w:rsidP="0077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98632197"/>
      <w:docPartObj>
        <w:docPartGallery w:val="Page Numbers (Bottom of Page)"/>
        <w:docPartUnique/>
      </w:docPartObj>
    </w:sdtPr>
    <w:sdtContent>
      <w:p w14:paraId="46E563DB" w14:textId="630F4141" w:rsidR="00272C2F" w:rsidRDefault="00DB4BC4" w:rsidP="00B60EEE">
        <w:pPr>
          <w:pStyle w:val="Fuzeile"/>
          <w:framePr w:wrap="none" w:vAnchor="text" w:hAnchor="margin" w:xAlign="right" w:y="1"/>
          <w:rPr>
            <w:rStyle w:val="Seitenzahl"/>
          </w:rPr>
        </w:pPr>
        <w:r>
          <w:rPr>
            <w:rStyle w:val="Seitenzahl"/>
          </w:rPr>
          <w:fldChar w:fldCharType="begin"/>
        </w:r>
        <w:r w:rsidR="00272C2F">
          <w:rPr>
            <w:rStyle w:val="Seitenzahl"/>
          </w:rPr>
          <w:instrText xml:space="preserve"> PAGE </w:instrText>
        </w:r>
        <w:r>
          <w:rPr>
            <w:rStyle w:val="Seitenzahl"/>
          </w:rPr>
          <w:fldChar w:fldCharType="end"/>
        </w:r>
      </w:p>
    </w:sdtContent>
  </w:sdt>
  <w:p w14:paraId="69349F53" w14:textId="77777777" w:rsidR="00E54AED" w:rsidRDefault="00E54AED" w:rsidP="00272C2F">
    <w:pPr>
      <w:pStyle w:val="Fuzeile"/>
      <w:ind w:right="360"/>
      <w:rPr>
        <w:rStyle w:val="Seitenzahl"/>
      </w:rPr>
    </w:pPr>
  </w:p>
  <w:p w14:paraId="22D11A08" w14:textId="77777777" w:rsidR="00E54AED" w:rsidRDefault="00E54AED" w:rsidP="007735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48246475"/>
      <w:docPartObj>
        <w:docPartGallery w:val="Page Numbers (Bottom of Page)"/>
        <w:docPartUnique/>
      </w:docPartObj>
    </w:sdtPr>
    <w:sdtContent>
      <w:p w14:paraId="1DED3F48" w14:textId="40E80723" w:rsidR="00272C2F" w:rsidRDefault="00DB4BC4" w:rsidP="00272C2F">
        <w:pPr>
          <w:pStyle w:val="Fuzeile"/>
          <w:framePr w:wrap="none" w:vAnchor="text" w:hAnchor="page" w:x="10662" w:y="944"/>
          <w:rPr>
            <w:rStyle w:val="Seitenzahl"/>
          </w:rPr>
        </w:pPr>
        <w:r>
          <w:rPr>
            <w:rStyle w:val="Seitenzahl"/>
          </w:rPr>
          <w:fldChar w:fldCharType="begin"/>
        </w:r>
        <w:r w:rsidR="00272C2F">
          <w:rPr>
            <w:rStyle w:val="Seitenzahl"/>
          </w:rPr>
          <w:instrText xml:space="preserve"> PAGE </w:instrText>
        </w:r>
        <w:r>
          <w:rPr>
            <w:rStyle w:val="Seitenzahl"/>
          </w:rPr>
          <w:fldChar w:fldCharType="separate"/>
        </w:r>
        <w:r w:rsidR="00E9254A">
          <w:rPr>
            <w:rStyle w:val="Seitenzahl"/>
            <w:noProof/>
          </w:rPr>
          <w:t>3</w:t>
        </w:r>
        <w:r>
          <w:rPr>
            <w:rStyle w:val="Seitenzahl"/>
          </w:rPr>
          <w:fldChar w:fldCharType="end"/>
        </w:r>
      </w:p>
    </w:sdtContent>
  </w:sdt>
  <w:p w14:paraId="31A16FD8" w14:textId="77777777" w:rsidR="00E54AED" w:rsidRPr="00DA613D" w:rsidRDefault="00E54AED" w:rsidP="00272C2F">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28DC" w14:textId="6B6C7A40" w:rsidR="00316F64" w:rsidRDefault="006575F6">
    <w:pPr>
      <w:pStyle w:val="Fuzeile"/>
    </w:pPr>
    <w:r>
      <w:rPr>
        <w:noProof/>
        <w:lang w:eastAsia="de-DE"/>
      </w:rPr>
      <w:drawing>
        <wp:anchor distT="0" distB="0" distL="114300" distR="114300" simplePos="0" relativeHeight="251668992" behindDoc="0" locked="0" layoutInCell="1" allowOverlap="1" wp14:anchorId="7B67D767" wp14:editId="65AB0C74">
          <wp:simplePos x="0" y="0"/>
          <wp:positionH relativeFrom="column">
            <wp:posOffset>-666238</wp:posOffset>
          </wp:positionH>
          <wp:positionV relativeFrom="paragraph">
            <wp:posOffset>67945</wp:posOffset>
          </wp:positionV>
          <wp:extent cx="7500258" cy="1233508"/>
          <wp:effectExtent l="0" t="0" r="5715"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00258" cy="12335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EDDA" w14:textId="77777777" w:rsidR="009D0A0D" w:rsidRDefault="009D0A0D" w:rsidP="007735F7">
      <w:r>
        <w:separator/>
      </w:r>
    </w:p>
  </w:footnote>
  <w:footnote w:type="continuationSeparator" w:id="0">
    <w:p w14:paraId="715D960E" w14:textId="77777777" w:rsidR="009D0A0D" w:rsidRDefault="009D0A0D" w:rsidP="0077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FF4A" w14:textId="77777777" w:rsidR="00E54AED" w:rsidRDefault="007735F7" w:rsidP="007735F7">
    <w:pPr>
      <w:pStyle w:val="Kopfzeile"/>
    </w:pPr>
    <w:r>
      <w:rPr>
        <w:noProof/>
        <w:lang w:eastAsia="de-DE"/>
      </w:rPr>
      <w:drawing>
        <wp:anchor distT="0" distB="0" distL="114300" distR="114300" simplePos="0" relativeHeight="251659776" behindDoc="0" locked="0" layoutInCell="1" allowOverlap="1" wp14:anchorId="016D3817" wp14:editId="560D7344">
          <wp:simplePos x="0" y="0"/>
          <wp:positionH relativeFrom="column">
            <wp:posOffset>4051300</wp:posOffset>
          </wp:positionH>
          <wp:positionV relativeFrom="paragraph">
            <wp:posOffset>-1246228</wp:posOffset>
          </wp:positionV>
          <wp:extent cx="2541600" cy="11376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BE_0178_Briefpapier_Zweite-Seite_311019_vorlage_word_kopf.jpg"/>
                  <pic:cNvPicPr/>
                </pic:nvPicPr>
                <pic:blipFill>
                  <a:blip r:embed="rId1">
                    <a:clrChange>
                      <a:clrFrom>
                        <a:srgbClr val="FBFBFB"/>
                      </a:clrFrom>
                      <a:clrTo>
                        <a:srgbClr val="FBFBFB">
                          <a:alpha val="0"/>
                        </a:srgbClr>
                      </a:clrTo>
                    </a:clrChange>
                  </a:blip>
                  <a:stretch>
                    <a:fillRect/>
                  </a:stretch>
                </pic:blipFill>
                <pic:spPr>
                  <a:xfrm>
                    <a:off x="0" y="0"/>
                    <a:ext cx="2541600" cy="113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1FE7" w14:textId="3D277DBB" w:rsidR="009A2B37" w:rsidRPr="0012247A" w:rsidRDefault="00162866" w:rsidP="007735F7">
    <w:pPr>
      <w:pStyle w:val="Kopfzeile"/>
      <w:rPr>
        <w:b/>
        <w:sz w:val="24"/>
        <w:szCs w:val="24"/>
      </w:rPr>
    </w:pPr>
    <w:r w:rsidRPr="0012247A">
      <w:rPr>
        <w:b/>
        <w:noProof/>
        <w:sz w:val="24"/>
        <w:szCs w:val="24"/>
        <w:lang w:eastAsia="de-DE"/>
      </w:rPr>
      <w:drawing>
        <wp:anchor distT="0" distB="0" distL="114300" distR="114300" simplePos="0" relativeHeight="251666944" behindDoc="1" locked="0" layoutInCell="1" allowOverlap="1" wp14:anchorId="5D0BD849" wp14:editId="2A7552FF">
          <wp:simplePos x="0" y="0"/>
          <wp:positionH relativeFrom="column">
            <wp:posOffset>-732155</wp:posOffset>
          </wp:positionH>
          <wp:positionV relativeFrom="paragraph">
            <wp:posOffset>-1739578</wp:posOffset>
          </wp:positionV>
          <wp:extent cx="7563600" cy="2008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E_0178_Briefpapier_311019_vorlage_word_kopf.png"/>
                  <pic:cNvPicPr/>
                </pic:nvPicPr>
                <pic:blipFill>
                  <a:blip r:embed="rId1"/>
                  <a:stretch>
                    <a:fillRect/>
                  </a:stretch>
                </pic:blipFill>
                <pic:spPr>
                  <a:xfrm>
                    <a:off x="0" y="0"/>
                    <a:ext cx="7563600" cy="2008800"/>
                  </a:xfrm>
                  <a:prstGeom prst="rect">
                    <a:avLst/>
                  </a:prstGeom>
                </pic:spPr>
              </pic:pic>
            </a:graphicData>
          </a:graphic>
        </wp:anchor>
      </w:drawing>
    </w:r>
    <w:r w:rsidR="00E9254A">
      <w:rPr>
        <w:b/>
        <w:sz w:val="24"/>
        <w:szCs w:val="24"/>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0503"/>
    <w:multiLevelType w:val="hybridMultilevel"/>
    <w:tmpl w:val="E6F83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2A6184"/>
    <w:multiLevelType w:val="hybridMultilevel"/>
    <w:tmpl w:val="01D49CAA"/>
    <w:lvl w:ilvl="0" w:tplc="101673A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B115B7"/>
    <w:multiLevelType w:val="multilevel"/>
    <w:tmpl w:val="E88CD49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448C6C47"/>
    <w:multiLevelType w:val="hybridMultilevel"/>
    <w:tmpl w:val="5DE0E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1542877">
    <w:abstractNumId w:val="1"/>
  </w:num>
  <w:num w:numId="2" w16cid:durableId="2109688472">
    <w:abstractNumId w:val="2"/>
  </w:num>
  <w:num w:numId="3" w16cid:durableId="901142387">
    <w:abstractNumId w:val="0"/>
  </w:num>
  <w:num w:numId="4" w16cid:durableId="1429540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CE"/>
    <w:rsid w:val="00001C00"/>
    <w:rsid w:val="00004AB0"/>
    <w:rsid w:val="00005705"/>
    <w:rsid w:val="00005A07"/>
    <w:rsid w:val="000061DD"/>
    <w:rsid w:val="00007A98"/>
    <w:rsid w:val="000109E9"/>
    <w:rsid w:val="00011CA5"/>
    <w:rsid w:val="000123E7"/>
    <w:rsid w:val="00013747"/>
    <w:rsid w:val="00015A03"/>
    <w:rsid w:val="00015A5A"/>
    <w:rsid w:val="00020D97"/>
    <w:rsid w:val="0002667D"/>
    <w:rsid w:val="00027BEF"/>
    <w:rsid w:val="00031008"/>
    <w:rsid w:val="00033CB1"/>
    <w:rsid w:val="00045DAF"/>
    <w:rsid w:val="00047965"/>
    <w:rsid w:val="00047B46"/>
    <w:rsid w:val="00050F9A"/>
    <w:rsid w:val="0005159A"/>
    <w:rsid w:val="00051726"/>
    <w:rsid w:val="00054E6C"/>
    <w:rsid w:val="00056FF0"/>
    <w:rsid w:val="00061BF0"/>
    <w:rsid w:val="00063B48"/>
    <w:rsid w:val="00064398"/>
    <w:rsid w:val="00066535"/>
    <w:rsid w:val="000702F2"/>
    <w:rsid w:val="00074023"/>
    <w:rsid w:val="00074CF5"/>
    <w:rsid w:val="00077D96"/>
    <w:rsid w:val="000818DB"/>
    <w:rsid w:val="00084E25"/>
    <w:rsid w:val="00085D56"/>
    <w:rsid w:val="00086D44"/>
    <w:rsid w:val="000878B1"/>
    <w:rsid w:val="00092D20"/>
    <w:rsid w:val="000938BE"/>
    <w:rsid w:val="00094C10"/>
    <w:rsid w:val="00097CAB"/>
    <w:rsid w:val="000A0643"/>
    <w:rsid w:val="000A6199"/>
    <w:rsid w:val="000B1090"/>
    <w:rsid w:val="000B39B8"/>
    <w:rsid w:val="000C04D1"/>
    <w:rsid w:val="000C1E37"/>
    <w:rsid w:val="000C20F6"/>
    <w:rsid w:val="000C7D77"/>
    <w:rsid w:val="000D33C7"/>
    <w:rsid w:val="000D3834"/>
    <w:rsid w:val="000D7809"/>
    <w:rsid w:val="000E0D16"/>
    <w:rsid w:val="000E4BBC"/>
    <w:rsid w:val="00101322"/>
    <w:rsid w:val="001024D5"/>
    <w:rsid w:val="001058DD"/>
    <w:rsid w:val="001121C9"/>
    <w:rsid w:val="00114D4F"/>
    <w:rsid w:val="00115C35"/>
    <w:rsid w:val="0012247A"/>
    <w:rsid w:val="00123A81"/>
    <w:rsid w:val="00126F18"/>
    <w:rsid w:val="00131EE5"/>
    <w:rsid w:val="0013495F"/>
    <w:rsid w:val="0013556D"/>
    <w:rsid w:val="001369CA"/>
    <w:rsid w:val="001379A5"/>
    <w:rsid w:val="001435A9"/>
    <w:rsid w:val="00146502"/>
    <w:rsid w:val="00147047"/>
    <w:rsid w:val="00147DF5"/>
    <w:rsid w:val="00147E54"/>
    <w:rsid w:val="00151070"/>
    <w:rsid w:val="00152CE3"/>
    <w:rsid w:val="001548A6"/>
    <w:rsid w:val="00156784"/>
    <w:rsid w:val="00157C88"/>
    <w:rsid w:val="00162866"/>
    <w:rsid w:val="00164982"/>
    <w:rsid w:val="00171A88"/>
    <w:rsid w:val="00171DD7"/>
    <w:rsid w:val="00176C82"/>
    <w:rsid w:val="00180814"/>
    <w:rsid w:val="001842A5"/>
    <w:rsid w:val="00185C89"/>
    <w:rsid w:val="00187D4C"/>
    <w:rsid w:val="00190395"/>
    <w:rsid w:val="0019423A"/>
    <w:rsid w:val="001A3AE0"/>
    <w:rsid w:val="001A57DE"/>
    <w:rsid w:val="001B095C"/>
    <w:rsid w:val="001B0A62"/>
    <w:rsid w:val="001B3001"/>
    <w:rsid w:val="001B3C56"/>
    <w:rsid w:val="001B487F"/>
    <w:rsid w:val="001B69EB"/>
    <w:rsid w:val="001C0C62"/>
    <w:rsid w:val="001C3FE6"/>
    <w:rsid w:val="001D2D52"/>
    <w:rsid w:val="001D6E1F"/>
    <w:rsid w:val="001D7CCD"/>
    <w:rsid w:val="001F1CE5"/>
    <w:rsid w:val="001F63B5"/>
    <w:rsid w:val="002058B2"/>
    <w:rsid w:val="00206C5A"/>
    <w:rsid w:val="00206DE0"/>
    <w:rsid w:val="00207B3D"/>
    <w:rsid w:val="0021228A"/>
    <w:rsid w:val="002127E8"/>
    <w:rsid w:val="00214869"/>
    <w:rsid w:val="00215955"/>
    <w:rsid w:val="00215E52"/>
    <w:rsid w:val="002266D0"/>
    <w:rsid w:val="00227956"/>
    <w:rsid w:val="00230B29"/>
    <w:rsid w:val="00230E0D"/>
    <w:rsid w:val="002322A5"/>
    <w:rsid w:val="002364D9"/>
    <w:rsid w:val="00252200"/>
    <w:rsid w:val="00255D1D"/>
    <w:rsid w:val="00263C7E"/>
    <w:rsid w:val="00263E00"/>
    <w:rsid w:val="00265CAF"/>
    <w:rsid w:val="00272C2F"/>
    <w:rsid w:val="002806FF"/>
    <w:rsid w:val="002811C9"/>
    <w:rsid w:val="002821E9"/>
    <w:rsid w:val="00284F17"/>
    <w:rsid w:val="002855E6"/>
    <w:rsid w:val="002858D4"/>
    <w:rsid w:val="0028599B"/>
    <w:rsid w:val="00287A07"/>
    <w:rsid w:val="002932C6"/>
    <w:rsid w:val="00293711"/>
    <w:rsid w:val="002938AD"/>
    <w:rsid w:val="00295D95"/>
    <w:rsid w:val="00297BAE"/>
    <w:rsid w:val="00297EE1"/>
    <w:rsid w:val="002A00F1"/>
    <w:rsid w:val="002A293F"/>
    <w:rsid w:val="002A39B0"/>
    <w:rsid w:val="002A678B"/>
    <w:rsid w:val="002C1D8F"/>
    <w:rsid w:val="002C2A6E"/>
    <w:rsid w:val="002C2ECC"/>
    <w:rsid w:val="002D1686"/>
    <w:rsid w:val="002D1B7D"/>
    <w:rsid w:val="002D53C9"/>
    <w:rsid w:val="002E45F8"/>
    <w:rsid w:val="002E7381"/>
    <w:rsid w:val="002F51DC"/>
    <w:rsid w:val="002F57C0"/>
    <w:rsid w:val="002F7B76"/>
    <w:rsid w:val="002F7F07"/>
    <w:rsid w:val="00301EF4"/>
    <w:rsid w:val="0030368C"/>
    <w:rsid w:val="00304566"/>
    <w:rsid w:val="00305EA0"/>
    <w:rsid w:val="00306D16"/>
    <w:rsid w:val="00310631"/>
    <w:rsid w:val="003164E1"/>
    <w:rsid w:val="00316F64"/>
    <w:rsid w:val="00317235"/>
    <w:rsid w:val="00321E4F"/>
    <w:rsid w:val="00325D6A"/>
    <w:rsid w:val="0033399D"/>
    <w:rsid w:val="00333A05"/>
    <w:rsid w:val="0033672E"/>
    <w:rsid w:val="00340AB2"/>
    <w:rsid w:val="003414FB"/>
    <w:rsid w:val="003426BE"/>
    <w:rsid w:val="003530FB"/>
    <w:rsid w:val="0035385B"/>
    <w:rsid w:val="00356EFE"/>
    <w:rsid w:val="0035712F"/>
    <w:rsid w:val="00364437"/>
    <w:rsid w:val="003649F2"/>
    <w:rsid w:val="00371E67"/>
    <w:rsid w:val="00374389"/>
    <w:rsid w:val="00380DB4"/>
    <w:rsid w:val="00381256"/>
    <w:rsid w:val="00382013"/>
    <w:rsid w:val="00383586"/>
    <w:rsid w:val="00387248"/>
    <w:rsid w:val="003904AF"/>
    <w:rsid w:val="003933AD"/>
    <w:rsid w:val="00393764"/>
    <w:rsid w:val="00394162"/>
    <w:rsid w:val="00395B36"/>
    <w:rsid w:val="003A015A"/>
    <w:rsid w:val="003B1C4B"/>
    <w:rsid w:val="003B761A"/>
    <w:rsid w:val="003B7AFE"/>
    <w:rsid w:val="003C0983"/>
    <w:rsid w:val="003C1264"/>
    <w:rsid w:val="003C17F9"/>
    <w:rsid w:val="003C38CD"/>
    <w:rsid w:val="003C4F78"/>
    <w:rsid w:val="003C557A"/>
    <w:rsid w:val="003D2E66"/>
    <w:rsid w:val="003D55E4"/>
    <w:rsid w:val="003D5C66"/>
    <w:rsid w:val="003D7FD7"/>
    <w:rsid w:val="003E6652"/>
    <w:rsid w:val="003E7142"/>
    <w:rsid w:val="003F267D"/>
    <w:rsid w:val="003F3F49"/>
    <w:rsid w:val="003F7D3E"/>
    <w:rsid w:val="00401C42"/>
    <w:rsid w:val="00403836"/>
    <w:rsid w:val="00405EF8"/>
    <w:rsid w:val="00406F7B"/>
    <w:rsid w:val="00407875"/>
    <w:rsid w:val="004121DE"/>
    <w:rsid w:val="00415AE2"/>
    <w:rsid w:val="00416AB8"/>
    <w:rsid w:val="00416DB0"/>
    <w:rsid w:val="0042046C"/>
    <w:rsid w:val="00422E39"/>
    <w:rsid w:val="004246F9"/>
    <w:rsid w:val="00427598"/>
    <w:rsid w:val="00434336"/>
    <w:rsid w:val="004346EC"/>
    <w:rsid w:val="004359A6"/>
    <w:rsid w:val="00440C14"/>
    <w:rsid w:val="00442408"/>
    <w:rsid w:val="00443501"/>
    <w:rsid w:val="00447136"/>
    <w:rsid w:val="004503BA"/>
    <w:rsid w:val="00450B51"/>
    <w:rsid w:val="004529DE"/>
    <w:rsid w:val="00454D8E"/>
    <w:rsid w:val="004552E7"/>
    <w:rsid w:val="0045671C"/>
    <w:rsid w:val="00456B72"/>
    <w:rsid w:val="00456F23"/>
    <w:rsid w:val="0045733D"/>
    <w:rsid w:val="00463A1E"/>
    <w:rsid w:val="00463C03"/>
    <w:rsid w:val="00465851"/>
    <w:rsid w:val="00466829"/>
    <w:rsid w:val="004677CF"/>
    <w:rsid w:val="004720F0"/>
    <w:rsid w:val="00473FAB"/>
    <w:rsid w:val="0047491C"/>
    <w:rsid w:val="00476ED8"/>
    <w:rsid w:val="00482DE2"/>
    <w:rsid w:val="0048494A"/>
    <w:rsid w:val="004A722C"/>
    <w:rsid w:val="004B321E"/>
    <w:rsid w:val="004C0039"/>
    <w:rsid w:val="004C19D8"/>
    <w:rsid w:val="004C1E00"/>
    <w:rsid w:val="004C4FC7"/>
    <w:rsid w:val="004C6735"/>
    <w:rsid w:val="004C77D7"/>
    <w:rsid w:val="004D04CD"/>
    <w:rsid w:val="004D5325"/>
    <w:rsid w:val="004E0754"/>
    <w:rsid w:val="004E152E"/>
    <w:rsid w:val="004E5D57"/>
    <w:rsid w:val="004E7562"/>
    <w:rsid w:val="004F5ECC"/>
    <w:rsid w:val="004F6B0D"/>
    <w:rsid w:val="00505502"/>
    <w:rsid w:val="005116D5"/>
    <w:rsid w:val="0052015F"/>
    <w:rsid w:val="00520BBE"/>
    <w:rsid w:val="00524AB4"/>
    <w:rsid w:val="00524C5F"/>
    <w:rsid w:val="00530F96"/>
    <w:rsid w:val="00532C18"/>
    <w:rsid w:val="005515B8"/>
    <w:rsid w:val="00553FD6"/>
    <w:rsid w:val="00560BFE"/>
    <w:rsid w:val="00566BFF"/>
    <w:rsid w:val="00566F3B"/>
    <w:rsid w:val="00567BF5"/>
    <w:rsid w:val="00574912"/>
    <w:rsid w:val="00587016"/>
    <w:rsid w:val="00592C03"/>
    <w:rsid w:val="005A043A"/>
    <w:rsid w:val="005A313F"/>
    <w:rsid w:val="005A339E"/>
    <w:rsid w:val="005B0351"/>
    <w:rsid w:val="005B4167"/>
    <w:rsid w:val="005B6825"/>
    <w:rsid w:val="005C2192"/>
    <w:rsid w:val="005C3A7A"/>
    <w:rsid w:val="005C4C4F"/>
    <w:rsid w:val="005C512D"/>
    <w:rsid w:val="005C68CC"/>
    <w:rsid w:val="005D113C"/>
    <w:rsid w:val="005D1B95"/>
    <w:rsid w:val="005D7F84"/>
    <w:rsid w:val="005E343F"/>
    <w:rsid w:val="005E4351"/>
    <w:rsid w:val="005E47B3"/>
    <w:rsid w:val="005E4E5F"/>
    <w:rsid w:val="005E51D1"/>
    <w:rsid w:val="005E7F04"/>
    <w:rsid w:val="005F13B1"/>
    <w:rsid w:val="005F4966"/>
    <w:rsid w:val="005F6C13"/>
    <w:rsid w:val="006020EA"/>
    <w:rsid w:val="006032DF"/>
    <w:rsid w:val="0060585C"/>
    <w:rsid w:val="006100E9"/>
    <w:rsid w:val="0061066C"/>
    <w:rsid w:val="00614C5D"/>
    <w:rsid w:val="00614E3F"/>
    <w:rsid w:val="00622359"/>
    <w:rsid w:val="00623294"/>
    <w:rsid w:val="00623EDE"/>
    <w:rsid w:val="00625C4E"/>
    <w:rsid w:val="0062653C"/>
    <w:rsid w:val="0063028A"/>
    <w:rsid w:val="00634888"/>
    <w:rsid w:val="006350C0"/>
    <w:rsid w:val="00641CA3"/>
    <w:rsid w:val="00642FB4"/>
    <w:rsid w:val="006436E0"/>
    <w:rsid w:val="00650C62"/>
    <w:rsid w:val="00651CBF"/>
    <w:rsid w:val="0065407E"/>
    <w:rsid w:val="006575F6"/>
    <w:rsid w:val="006602CD"/>
    <w:rsid w:val="00665904"/>
    <w:rsid w:val="00666211"/>
    <w:rsid w:val="00670935"/>
    <w:rsid w:val="00677CD8"/>
    <w:rsid w:val="0068013C"/>
    <w:rsid w:val="00685AEF"/>
    <w:rsid w:val="0068615C"/>
    <w:rsid w:val="00686B68"/>
    <w:rsid w:val="00686DFF"/>
    <w:rsid w:val="006931B5"/>
    <w:rsid w:val="006A0DA1"/>
    <w:rsid w:val="006A1586"/>
    <w:rsid w:val="006A2FF4"/>
    <w:rsid w:val="006A51C4"/>
    <w:rsid w:val="006A6E25"/>
    <w:rsid w:val="006B0CC5"/>
    <w:rsid w:val="006B3680"/>
    <w:rsid w:val="006B689C"/>
    <w:rsid w:val="006B68EA"/>
    <w:rsid w:val="006B6E99"/>
    <w:rsid w:val="006B7878"/>
    <w:rsid w:val="006C1EE2"/>
    <w:rsid w:val="006C4CD1"/>
    <w:rsid w:val="006C5EB4"/>
    <w:rsid w:val="006C5F62"/>
    <w:rsid w:val="006C64C3"/>
    <w:rsid w:val="006D2560"/>
    <w:rsid w:val="006D3601"/>
    <w:rsid w:val="006D4084"/>
    <w:rsid w:val="006D5E1B"/>
    <w:rsid w:val="006E26BF"/>
    <w:rsid w:val="006E4ACD"/>
    <w:rsid w:val="006E50B6"/>
    <w:rsid w:val="006F1228"/>
    <w:rsid w:val="006F26CA"/>
    <w:rsid w:val="00700145"/>
    <w:rsid w:val="007026A7"/>
    <w:rsid w:val="00702A7B"/>
    <w:rsid w:val="00704BB1"/>
    <w:rsid w:val="00724960"/>
    <w:rsid w:val="00731452"/>
    <w:rsid w:val="007332C6"/>
    <w:rsid w:val="0073332C"/>
    <w:rsid w:val="00734035"/>
    <w:rsid w:val="00735CE3"/>
    <w:rsid w:val="00737DCD"/>
    <w:rsid w:val="007428CA"/>
    <w:rsid w:val="007439FD"/>
    <w:rsid w:val="00743D3F"/>
    <w:rsid w:val="00744377"/>
    <w:rsid w:val="007505B9"/>
    <w:rsid w:val="00751479"/>
    <w:rsid w:val="0075562A"/>
    <w:rsid w:val="00757B8D"/>
    <w:rsid w:val="007627ED"/>
    <w:rsid w:val="007636FF"/>
    <w:rsid w:val="00764501"/>
    <w:rsid w:val="007735F7"/>
    <w:rsid w:val="00774FA5"/>
    <w:rsid w:val="00782F33"/>
    <w:rsid w:val="00787A71"/>
    <w:rsid w:val="00790049"/>
    <w:rsid w:val="0079298A"/>
    <w:rsid w:val="007A572C"/>
    <w:rsid w:val="007A62FC"/>
    <w:rsid w:val="007B1397"/>
    <w:rsid w:val="007B1BE2"/>
    <w:rsid w:val="007B23E0"/>
    <w:rsid w:val="007B2794"/>
    <w:rsid w:val="007B5417"/>
    <w:rsid w:val="007B5F19"/>
    <w:rsid w:val="007B7844"/>
    <w:rsid w:val="007C3F40"/>
    <w:rsid w:val="007C6166"/>
    <w:rsid w:val="007D3EE6"/>
    <w:rsid w:val="007D58EB"/>
    <w:rsid w:val="007D5E98"/>
    <w:rsid w:val="007E22D1"/>
    <w:rsid w:val="007E6881"/>
    <w:rsid w:val="007F311E"/>
    <w:rsid w:val="007F467B"/>
    <w:rsid w:val="00806740"/>
    <w:rsid w:val="008068F5"/>
    <w:rsid w:val="00811A0C"/>
    <w:rsid w:val="00814772"/>
    <w:rsid w:val="008174DD"/>
    <w:rsid w:val="0082266B"/>
    <w:rsid w:val="00825D76"/>
    <w:rsid w:val="008276D0"/>
    <w:rsid w:val="008339F4"/>
    <w:rsid w:val="008367F5"/>
    <w:rsid w:val="00837E03"/>
    <w:rsid w:val="00841C59"/>
    <w:rsid w:val="00841F6A"/>
    <w:rsid w:val="00842423"/>
    <w:rsid w:val="00844072"/>
    <w:rsid w:val="008445C1"/>
    <w:rsid w:val="008536BA"/>
    <w:rsid w:val="00854585"/>
    <w:rsid w:val="00857165"/>
    <w:rsid w:val="00857C90"/>
    <w:rsid w:val="00857E9A"/>
    <w:rsid w:val="00860F3C"/>
    <w:rsid w:val="00862AEC"/>
    <w:rsid w:val="00863028"/>
    <w:rsid w:val="0086353B"/>
    <w:rsid w:val="00871FBE"/>
    <w:rsid w:val="00874323"/>
    <w:rsid w:val="0089250A"/>
    <w:rsid w:val="00892A69"/>
    <w:rsid w:val="00892F8F"/>
    <w:rsid w:val="0089398D"/>
    <w:rsid w:val="00893F09"/>
    <w:rsid w:val="008A14A4"/>
    <w:rsid w:val="008A4D83"/>
    <w:rsid w:val="008B4425"/>
    <w:rsid w:val="008C2A63"/>
    <w:rsid w:val="008C2AB2"/>
    <w:rsid w:val="008C390E"/>
    <w:rsid w:val="008C65AF"/>
    <w:rsid w:val="008C7E1B"/>
    <w:rsid w:val="008D034B"/>
    <w:rsid w:val="008D0CE0"/>
    <w:rsid w:val="008D3A2E"/>
    <w:rsid w:val="008D5D07"/>
    <w:rsid w:val="008D5D9E"/>
    <w:rsid w:val="008D61D1"/>
    <w:rsid w:val="008D6257"/>
    <w:rsid w:val="008E7228"/>
    <w:rsid w:val="008F0EEE"/>
    <w:rsid w:val="008F5E1E"/>
    <w:rsid w:val="00902B37"/>
    <w:rsid w:val="00911D26"/>
    <w:rsid w:val="00917979"/>
    <w:rsid w:val="009267D5"/>
    <w:rsid w:val="0093163F"/>
    <w:rsid w:val="009354E5"/>
    <w:rsid w:val="00937D0F"/>
    <w:rsid w:val="00950349"/>
    <w:rsid w:val="00951E51"/>
    <w:rsid w:val="0095290D"/>
    <w:rsid w:val="00955A98"/>
    <w:rsid w:val="00962283"/>
    <w:rsid w:val="00963A8B"/>
    <w:rsid w:val="0096668A"/>
    <w:rsid w:val="00966DCE"/>
    <w:rsid w:val="00967FBE"/>
    <w:rsid w:val="00970AAD"/>
    <w:rsid w:val="00973A60"/>
    <w:rsid w:val="0099175B"/>
    <w:rsid w:val="00996335"/>
    <w:rsid w:val="009A2B37"/>
    <w:rsid w:val="009B163B"/>
    <w:rsid w:val="009B2E4F"/>
    <w:rsid w:val="009B3701"/>
    <w:rsid w:val="009B5DD6"/>
    <w:rsid w:val="009C1710"/>
    <w:rsid w:val="009C180E"/>
    <w:rsid w:val="009C206F"/>
    <w:rsid w:val="009D0A0D"/>
    <w:rsid w:val="009D1C19"/>
    <w:rsid w:val="009D29AB"/>
    <w:rsid w:val="009D36EA"/>
    <w:rsid w:val="009D5FAF"/>
    <w:rsid w:val="009D7755"/>
    <w:rsid w:val="009E1796"/>
    <w:rsid w:val="009E4D67"/>
    <w:rsid w:val="009F0C1E"/>
    <w:rsid w:val="009F1243"/>
    <w:rsid w:val="009F2D11"/>
    <w:rsid w:val="009F3A69"/>
    <w:rsid w:val="00A0151F"/>
    <w:rsid w:val="00A05256"/>
    <w:rsid w:val="00A05414"/>
    <w:rsid w:val="00A1709C"/>
    <w:rsid w:val="00A178A7"/>
    <w:rsid w:val="00A30806"/>
    <w:rsid w:val="00A3153C"/>
    <w:rsid w:val="00A33F49"/>
    <w:rsid w:val="00A37777"/>
    <w:rsid w:val="00A37C2A"/>
    <w:rsid w:val="00A37FEB"/>
    <w:rsid w:val="00A42007"/>
    <w:rsid w:val="00A420BA"/>
    <w:rsid w:val="00A42FCE"/>
    <w:rsid w:val="00A44A01"/>
    <w:rsid w:val="00A457D8"/>
    <w:rsid w:val="00A46E20"/>
    <w:rsid w:val="00A47A2F"/>
    <w:rsid w:val="00A53824"/>
    <w:rsid w:val="00A53EAD"/>
    <w:rsid w:val="00A55D36"/>
    <w:rsid w:val="00A577E3"/>
    <w:rsid w:val="00A603FC"/>
    <w:rsid w:val="00A618F9"/>
    <w:rsid w:val="00A6376B"/>
    <w:rsid w:val="00A66936"/>
    <w:rsid w:val="00A76700"/>
    <w:rsid w:val="00A77230"/>
    <w:rsid w:val="00A77773"/>
    <w:rsid w:val="00A833FC"/>
    <w:rsid w:val="00A83AAA"/>
    <w:rsid w:val="00A83E7C"/>
    <w:rsid w:val="00A8459E"/>
    <w:rsid w:val="00A90744"/>
    <w:rsid w:val="00A9212E"/>
    <w:rsid w:val="00A92522"/>
    <w:rsid w:val="00A95AF7"/>
    <w:rsid w:val="00A976F1"/>
    <w:rsid w:val="00AA41EE"/>
    <w:rsid w:val="00AA509D"/>
    <w:rsid w:val="00AB099D"/>
    <w:rsid w:val="00AB4817"/>
    <w:rsid w:val="00AB7F12"/>
    <w:rsid w:val="00AC4B56"/>
    <w:rsid w:val="00AC4E9D"/>
    <w:rsid w:val="00AD07C9"/>
    <w:rsid w:val="00AD116C"/>
    <w:rsid w:val="00AD194E"/>
    <w:rsid w:val="00AD4341"/>
    <w:rsid w:val="00AD5DD8"/>
    <w:rsid w:val="00AE71D6"/>
    <w:rsid w:val="00AF0AEE"/>
    <w:rsid w:val="00AF1FC6"/>
    <w:rsid w:val="00AF2079"/>
    <w:rsid w:val="00AF57F9"/>
    <w:rsid w:val="00B02208"/>
    <w:rsid w:val="00B038A8"/>
    <w:rsid w:val="00B07C25"/>
    <w:rsid w:val="00B10D8D"/>
    <w:rsid w:val="00B16AD9"/>
    <w:rsid w:val="00B2109B"/>
    <w:rsid w:val="00B272C2"/>
    <w:rsid w:val="00B30519"/>
    <w:rsid w:val="00B310C9"/>
    <w:rsid w:val="00B35AD9"/>
    <w:rsid w:val="00B367BD"/>
    <w:rsid w:val="00B417D2"/>
    <w:rsid w:val="00B4238E"/>
    <w:rsid w:val="00B4271F"/>
    <w:rsid w:val="00B452DF"/>
    <w:rsid w:val="00B45BFE"/>
    <w:rsid w:val="00B45E53"/>
    <w:rsid w:val="00B476A9"/>
    <w:rsid w:val="00B52A0A"/>
    <w:rsid w:val="00B53D88"/>
    <w:rsid w:val="00B60234"/>
    <w:rsid w:val="00B647F4"/>
    <w:rsid w:val="00B64D5C"/>
    <w:rsid w:val="00B66826"/>
    <w:rsid w:val="00B70EF0"/>
    <w:rsid w:val="00B80E18"/>
    <w:rsid w:val="00B83137"/>
    <w:rsid w:val="00B90E3E"/>
    <w:rsid w:val="00B94233"/>
    <w:rsid w:val="00BA3392"/>
    <w:rsid w:val="00BA5C83"/>
    <w:rsid w:val="00BB2D14"/>
    <w:rsid w:val="00BB481C"/>
    <w:rsid w:val="00BC4672"/>
    <w:rsid w:val="00BC5F01"/>
    <w:rsid w:val="00BD0570"/>
    <w:rsid w:val="00BD1229"/>
    <w:rsid w:val="00BD7122"/>
    <w:rsid w:val="00BE3A49"/>
    <w:rsid w:val="00BE4DE7"/>
    <w:rsid w:val="00C01D4B"/>
    <w:rsid w:val="00C06190"/>
    <w:rsid w:val="00C111FA"/>
    <w:rsid w:val="00C13CDD"/>
    <w:rsid w:val="00C1714E"/>
    <w:rsid w:val="00C3239B"/>
    <w:rsid w:val="00C324F8"/>
    <w:rsid w:val="00C359A0"/>
    <w:rsid w:val="00C36D03"/>
    <w:rsid w:val="00C371F8"/>
    <w:rsid w:val="00C5094D"/>
    <w:rsid w:val="00C53D9B"/>
    <w:rsid w:val="00C578AE"/>
    <w:rsid w:val="00C70A86"/>
    <w:rsid w:val="00C71F7C"/>
    <w:rsid w:val="00C72DF9"/>
    <w:rsid w:val="00C76980"/>
    <w:rsid w:val="00C76C67"/>
    <w:rsid w:val="00C81B4D"/>
    <w:rsid w:val="00C832DD"/>
    <w:rsid w:val="00C86B62"/>
    <w:rsid w:val="00C87F90"/>
    <w:rsid w:val="00C94760"/>
    <w:rsid w:val="00C9677D"/>
    <w:rsid w:val="00CA07AC"/>
    <w:rsid w:val="00CA334E"/>
    <w:rsid w:val="00CA4FD3"/>
    <w:rsid w:val="00CA52DC"/>
    <w:rsid w:val="00CB5476"/>
    <w:rsid w:val="00CC33A9"/>
    <w:rsid w:val="00CC749B"/>
    <w:rsid w:val="00CD28BF"/>
    <w:rsid w:val="00CD56F3"/>
    <w:rsid w:val="00CD5862"/>
    <w:rsid w:val="00CD799E"/>
    <w:rsid w:val="00CE1623"/>
    <w:rsid w:val="00CE3BEC"/>
    <w:rsid w:val="00CE6C85"/>
    <w:rsid w:val="00CF2794"/>
    <w:rsid w:val="00CF57A4"/>
    <w:rsid w:val="00CF73B8"/>
    <w:rsid w:val="00D027AC"/>
    <w:rsid w:val="00D052D9"/>
    <w:rsid w:val="00D0530D"/>
    <w:rsid w:val="00D068FE"/>
    <w:rsid w:val="00D145DC"/>
    <w:rsid w:val="00D1587F"/>
    <w:rsid w:val="00D17959"/>
    <w:rsid w:val="00D215E4"/>
    <w:rsid w:val="00D22EF5"/>
    <w:rsid w:val="00D252DD"/>
    <w:rsid w:val="00D34EA7"/>
    <w:rsid w:val="00D35D0A"/>
    <w:rsid w:val="00D37CFE"/>
    <w:rsid w:val="00D40301"/>
    <w:rsid w:val="00D404C2"/>
    <w:rsid w:val="00D409E5"/>
    <w:rsid w:val="00D43DD6"/>
    <w:rsid w:val="00D53F50"/>
    <w:rsid w:val="00D563A6"/>
    <w:rsid w:val="00D57BEA"/>
    <w:rsid w:val="00D622F2"/>
    <w:rsid w:val="00D644DB"/>
    <w:rsid w:val="00D649F7"/>
    <w:rsid w:val="00D6506D"/>
    <w:rsid w:val="00D65CD1"/>
    <w:rsid w:val="00D74830"/>
    <w:rsid w:val="00D80F9F"/>
    <w:rsid w:val="00D84FFA"/>
    <w:rsid w:val="00D8579E"/>
    <w:rsid w:val="00D87C7F"/>
    <w:rsid w:val="00D97A99"/>
    <w:rsid w:val="00DA2001"/>
    <w:rsid w:val="00DA25F8"/>
    <w:rsid w:val="00DA613D"/>
    <w:rsid w:val="00DA66C6"/>
    <w:rsid w:val="00DB0851"/>
    <w:rsid w:val="00DB4BC4"/>
    <w:rsid w:val="00DC1332"/>
    <w:rsid w:val="00DC2234"/>
    <w:rsid w:val="00DC399E"/>
    <w:rsid w:val="00DC6CC6"/>
    <w:rsid w:val="00DD2DE4"/>
    <w:rsid w:val="00DD743C"/>
    <w:rsid w:val="00DE221A"/>
    <w:rsid w:val="00DE6836"/>
    <w:rsid w:val="00DF235F"/>
    <w:rsid w:val="00DF4C83"/>
    <w:rsid w:val="00DF5AF9"/>
    <w:rsid w:val="00E0101E"/>
    <w:rsid w:val="00E017D3"/>
    <w:rsid w:val="00E02FC0"/>
    <w:rsid w:val="00E03AFA"/>
    <w:rsid w:val="00E0451E"/>
    <w:rsid w:val="00E054A5"/>
    <w:rsid w:val="00E05850"/>
    <w:rsid w:val="00E07E29"/>
    <w:rsid w:val="00E1080B"/>
    <w:rsid w:val="00E1298E"/>
    <w:rsid w:val="00E143C4"/>
    <w:rsid w:val="00E15906"/>
    <w:rsid w:val="00E22C5A"/>
    <w:rsid w:val="00E23432"/>
    <w:rsid w:val="00E2513A"/>
    <w:rsid w:val="00E26DD8"/>
    <w:rsid w:val="00E27344"/>
    <w:rsid w:val="00E27BE1"/>
    <w:rsid w:val="00E31210"/>
    <w:rsid w:val="00E32956"/>
    <w:rsid w:val="00E33082"/>
    <w:rsid w:val="00E351FD"/>
    <w:rsid w:val="00E358BA"/>
    <w:rsid w:val="00E37EE3"/>
    <w:rsid w:val="00E52245"/>
    <w:rsid w:val="00E5479B"/>
    <w:rsid w:val="00E54AED"/>
    <w:rsid w:val="00E55193"/>
    <w:rsid w:val="00E568F6"/>
    <w:rsid w:val="00E60040"/>
    <w:rsid w:val="00E66C20"/>
    <w:rsid w:val="00E81258"/>
    <w:rsid w:val="00E8370D"/>
    <w:rsid w:val="00E865A6"/>
    <w:rsid w:val="00E86A36"/>
    <w:rsid w:val="00E91887"/>
    <w:rsid w:val="00E9254A"/>
    <w:rsid w:val="00E949BC"/>
    <w:rsid w:val="00EA19C7"/>
    <w:rsid w:val="00EA2331"/>
    <w:rsid w:val="00EA4522"/>
    <w:rsid w:val="00EA56C8"/>
    <w:rsid w:val="00EB20EE"/>
    <w:rsid w:val="00EB39F0"/>
    <w:rsid w:val="00EB4F74"/>
    <w:rsid w:val="00EB57C4"/>
    <w:rsid w:val="00EB6B1D"/>
    <w:rsid w:val="00EB7B31"/>
    <w:rsid w:val="00ED1C5A"/>
    <w:rsid w:val="00ED261D"/>
    <w:rsid w:val="00ED368B"/>
    <w:rsid w:val="00ED56C1"/>
    <w:rsid w:val="00ED74B7"/>
    <w:rsid w:val="00EE4979"/>
    <w:rsid w:val="00EE5A63"/>
    <w:rsid w:val="00EF21C4"/>
    <w:rsid w:val="00F01A5A"/>
    <w:rsid w:val="00F02C82"/>
    <w:rsid w:val="00F02D40"/>
    <w:rsid w:val="00F039E9"/>
    <w:rsid w:val="00F04596"/>
    <w:rsid w:val="00F10D53"/>
    <w:rsid w:val="00F14345"/>
    <w:rsid w:val="00F15BC4"/>
    <w:rsid w:val="00F171A4"/>
    <w:rsid w:val="00F178F0"/>
    <w:rsid w:val="00F26C28"/>
    <w:rsid w:val="00F4396C"/>
    <w:rsid w:val="00F45C1D"/>
    <w:rsid w:val="00F54092"/>
    <w:rsid w:val="00F552CC"/>
    <w:rsid w:val="00F603A7"/>
    <w:rsid w:val="00F6046C"/>
    <w:rsid w:val="00F6066A"/>
    <w:rsid w:val="00F6080F"/>
    <w:rsid w:val="00F65543"/>
    <w:rsid w:val="00F67284"/>
    <w:rsid w:val="00F70E3A"/>
    <w:rsid w:val="00F71584"/>
    <w:rsid w:val="00F71E1C"/>
    <w:rsid w:val="00F75B48"/>
    <w:rsid w:val="00F77CC7"/>
    <w:rsid w:val="00F81C5A"/>
    <w:rsid w:val="00F81F8F"/>
    <w:rsid w:val="00F85525"/>
    <w:rsid w:val="00F87B4E"/>
    <w:rsid w:val="00F903A7"/>
    <w:rsid w:val="00F90C6C"/>
    <w:rsid w:val="00F91425"/>
    <w:rsid w:val="00F95E5C"/>
    <w:rsid w:val="00F968CC"/>
    <w:rsid w:val="00FA2B89"/>
    <w:rsid w:val="00FA5668"/>
    <w:rsid w:val="00FA61F5"/>
    <w:rsid w:val="00FB3FA7"/>
    <w:rsid w:val="00FB7C48"/>
    <w:rsid w:val="00FC2965"/>
    <w:rsid w:val="00FC3723"/>
    <w:rsid w:val="00FC698E"/>
    <w:rsid w:val="00FD1A9C"/>
    <w:rsid w:val="00FE18F8"/>
    <w:rsid w:val="00FF16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C02398"/>
  <w15:docId w15:val="{9F9E1B8A-EC77-4B2B-B321-3C3E03E0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HBB_Brieftext"/>
    <w:qFormat/>
    <w:rsid w:val="007735F7"/>
    <w:pPr>
      <w:tabs>
        <w:tab w:val="left" w:pos="1068"/>
      </w:tabs>
    </w:pPr>
    <w:rPr>
      <w:rFonts w:ascii="Fira Sans Light" w:hAnsi="Fira Sans Light"/>
      <w:sz w:val="20"/>
    </w:rPr>
  </w:style>
  <w:style w:type="paragraph" w:styleId="berschrift1">
    <w:name w:val="heading 1"/>
    <w:aliases w:val="HBB_Betreffzeile"/>
    <w:basedOn w:val="Standard"/>
    <w:next w:val="Standard"/>
    <w:link w:val="berschrift1Zchn"/>
    <w:uiPriority w:val="9"/>
    <w:qFormat/>
    <w:rsid w:val="007735F7"/>
    <w:pPr>
      <w:outlineLvl w:val="0"/>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49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95F"/>
  </w:style>
  <w:style w:type="paragraph" w:styleId="Fuzeile">
    <w:name w:val="footer"/>
    <w:basedOn w:val="Standard"/>
    <w:link w:val="FuzeileZchn"/>
    <w:uiPriority w:val="99"/>
    <w:unhideWhenUsed/>
    <w:rsid w:val="001349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95F"/>
  </w:style>
  <w:style w:type="character" w:styleId="Seitenzahl">
    <w:name w:val="page number"/>
    <w:basedOn w:val="Absatz-Standardschriftart"/>
    <w:uiPriority w:val="99"/>
    <w:semiHidden/>
    <w:unhideWhenUsed/>
    <w:rsid w:val="00E54AED"/>
  </w:style>
  <w:style w:type="paragraph" w:styleId="KeinLeerraum">
    <w:name w:val="No Spacing"/>
    <w:aliases w:val="HBB_Ohne-Absatz"/>
    <w:uiPriority w:val="1"/>
    <w:qFormat/>
    <w:rsid w:val="007735F7"/>
    <w:pPr>
      <w:tabs>
        <w:tab w:val="left" w:pos="1068"/>
      </w:tabs>
      <w:spacing w:after="0" w:line="240" w:lineRule="auto"/>
      <w:contextualSpacing/>
    </w:pPr>
    <w:rPr>
      <w:rFonts w:ascii="Fira Sans Light" w:hAnsi="Fira Sans Light"/>
      <w:sz w:val="20"/>
    </w:rPr>
  </w:style>
  <w:style w:type="character" w:customStyle="1" w:styleId="berschrift1Zchn">
    <w:name w:val="Überschrift 1 Zchn"/>
    <w:aliases w:val="HBB_Betreffzeile Zchn"/>
    <w:basedOn w:val="Absatz-Standardschriftart"/>
    <w:link w:val="berschrift1"/>
    <w:uiPriority w:val="9"/>
    <w:rsid w:val="007735F7"/>
    <w:rPr>
      <w:rFonts w:ascii="Fira Sans Light" w:hAnsi="Fira Sans Light"/>
      <w:b/>
      <w:bCs/>
    </w:rPr>
  </w:style>
  <w:style w:type="character" w:styleId="Kommentarzeichen">
    <w:name w:val="annotation reference"/>
    <w:basedOn w:val="Absatz-Standardschriftart"/>
    <w:uiPriority w:val="99"/>
    <w:semiHidden/>
    <w:unhideWhenUsed/>
    <w:rsid w:val="002855E6"/>
    <w:rPr>
      <w:sz w:val="16"/>
      <w:szCs w:val="16"/>
    </w:rPr>
  </w:style>
  <w:style w:type="paragraph" w:styleId="Kommentartext">
    <w:name w:val="annotation text"/>
    <w:basedOn w:val="Standard"/>
    <w:link w:val="KommentartextZchn"/>
    <w:uiPriority w:val="99"/>
    <w:unhideWhenUsed/>
    <w:rsid w:val="002855E6"/>
    <w:pPr>
      <w:spacing w:line="240" w:lineRule="auto"/>
    </w:pPr>
    <w:rPr>
      <w:szCs w:val="20"/>
    </w:rPr>
  </w:style>
  <w:style w:type="character" w:customStyle="1" w:styleId="KommentartextZchn">
    <w:name w:val="Kommentartext Zchn"/>
    <w:basedOn w:val="Absatz-Standardschriftart"/>
    <w:link w:val="Kommentartext"/>
    <w:uiPriority w:val="99"/>
    <w:rsid w:val="002855E6"/>
    <w:rPr>
      <w:rFonts w:ascii="Fira Sans Light" w:hAnsi="Fira Sans Light"/>
      <w:sz w:val="20"/>
      <w:szCs w:val="20"/>
    </w:rPr>
  </w:style>
  <w:style w:type="paragraph" w:styleId="Kommentarthema">
    <w:name w:val="annotation subject"/>
    <w:basedOn w:val="Kommentartext"/>
    <w:next w:val="Kommentartext"/>
    <w:link w:val="KommentarthemaZchn"/>
    <w:uiPriority w:val="99"/>
    <w:semiHidden/>
    <w:unhideWhenUsed/>
    <w:rsid w:val="002855E6"/>
    <w:rPr>
      <w:b/>
      <w:bCs/>
    </w:rPr>
  </w:style>
  <w:style w:type="character" w:customStyle="1" w:styleId="KommentarthemaZchn">
    <w:name w:val="Kommentarthema Zchn"/>
    <w:basedOn w:val="KommentartextZchn"/>
    <w:link w:val="Kommentarthema"/>
    <w:uiPriority w:val="99"/>
    <w:semiHidden/>
    <w:rsid w:val="002855E6"/>
    <w:rPr>
      <w:rFonts w:ascii="Fira Sans Light" w:hAnsi="Fira Sans Light"/>
      <w:b/>
      <w:bCs/>
      <w:sz w:val="20"/>
      <w:szCs w:val="20"/>
    </w:rPr>
  </w:style>
  <w:style w:type="paragraph" w:styleId="Sprechblasentext">
    <w:name w:val="Balloon Text"/>
    <w:basedOn w:val="Standard"/>
    <w:link w:val="SprechblasentextZchn"/>
    <w:uiPriority w:val="99"/>
    <w:semiHidden/>
    <w:unhideWhenUsed/>
    <w:rsid w:val="002855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55E6"/>
    <w:rPr>
      <w:rFonts w:ascii="Segoe UI" w:hAnsi="Segoe UI" w:cs="Segoe UI"/>
      <w:sz w:val="18"/>
      <w:szCs w:val="18"/>
    </w:rPr>
  </w:style>
  <w:style w:type="character" w:styleId="Hyperlink">
    <w:name w:val="Hyperlink"/>
    <w:basedOn w:val="Absatz-Standardschriftart"/>
    <w:uiPriority w:val="99"/>
    <w:unhideWhenUsed/>
    <w:rsid w:val="00E351FD"/>
    <w:rPr>
      <w:color w:val="0563C1" w:themeColor="hyperlink"/>
      <w:u w:val="single"/>
    </w:rPr>
  </w:style>
  <w:style w:type="paragraph" w:styleId="Listenabsatz">
    <w:name w:val="List Paragraph"/>
    <w:aliases w:val="Aufzählung erste Ebene,Dot pt,No Spacing1,List Paragraph Char Char Char,Indicator Text,Numbered Para 1,List Paragraph à moi,LISTA,List Paragraph1,Listaszerű bekezdés2,Listaszerű bekezdés1,Listaszerű bekezdés3,Bullet Points,MAIN CONTENT,列出段落"/>
    <w:basedOn w:val="Standard"/>
    <w:link w:val="ListenabsatzZchn"/>
    <w:uiPriority w:val="34"/>
    <w:qFormat/>
    <w:rsid w:val="001024D5"/>
    <w:pPr>
      <w:tabs>
        <w:tab w:val="clear" w:pos="1068"/>
      </w:tabs>
      <w:ind w:left="720"/>
      <w:contextualSpacing/>
    </w:pPr>
    <w:rPr>
      <w:rFonts w:asciiTheme="minorHAnsi" w:hAnsiTheme="minorHAnsi"/>
      <w:sz w:val="22"/>
    </w:rPr>
  </w:style>
  <w:style w:type="character" w:customStyle="1" w:styleId="NichtaufgelsteErwhnung1">
    <w:name w:val="Nicht aufgelöste Erwähnung1"/>
    <w:basedOn w:val="Absatz-Standardschriftart"/>
    <w:uiPriority w:val="99"/>
    <w:semiHidden/>
    <w:unhideWhenUsed/>
    <w:rsid w:val="00146502"/>
    <w:rPr>
      <w:color w:val="605E5C"/>
      <w:shd w:val="clear" w:color="auto" w:fill="E1DFDD"/>
    </w:rPr>
  </w:style>
  <w:style w:type="character" w:styleId="BesuchterLink">
    <w:name w:val="FollowedHyperlink"/>
    <w:basedOn w:val="Absatz-Standardschriftart"/>
    <w:uiPriority w:val="99"/>
    <w:semiHidden/>
    <w:unhideWhenUsed/>
    <w:rsid w:val="006E50B6"/>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0878B1"/>
    <w:rPr>
      <w:color w:val="605E5C"/>
      <w:shd w:val="clear" w:color="auto" w:fill="E1DFDD"/>
    </w:rPr>
  </w:style>
  <w:style w:type="paragraph" w:styleId="berarbeitung">
    <w:name w:val="Revision"/>
    <w:hidden/>
    <w:uiPriority w:val="99"/>
    <w:semiHidden/>
    <w:rsid w:val="00F70E3A"/>
    <w:pPr>
      <w:spacing w:after="0" w:line="240" w:lineRule="auto"/>
    </w:pPr>
    <w:rPr>
      <w:rFonts w:ascii="Fira Sans Light" w:hAnsi="Fira Sans Light"/>
      <w:sz w:val="20"/>
    </w:rPr>
  </w:style>
  <w:style w:type="character" w:styleId="Fett">
    <w:name w:val="Strong"/>
    <w:basedOn w:val="Absatz-Standardschriftart"/>
    <w:uiPriority w:val="22"/>
    <w:qFormat/>
    <w:rsid w:val="00D8579E"/>
    <w:rPr>
      <w:b/>
      <w:bCs/>
    </w:rPr>
  </w:style>
  <w:style w:type="character" w:customStyle="1" w:styleId="ListenabsatzZchn">
    <w:name w:val="Listenabsatz Zchn"/>
    <w:aliases w:val="Aufzählung erste Ebene Zchn,Dot pt Zchn,No Spacing1 Zchn,List Paragraph Char Char Char Zchn,Indicator Text Zchn,Numbered Para 1 Zchn,List Paragraph à moi Zchn,LISTA Zchn,List Paragraph1 Zchn,Listaszerű bekezdés2 Zchn,Bullet Points Zchn"/>
    <w:basedOn w:val="Absatz-Standardschriftart"/>
    <w:link w:val="Listenabsatz"/>
    <w:uiPriority w:val="34"/>
    <w:qFormat/>
    <w:locked/>
    <w:rsid w:val="0052015F"/>
  </w:style>
  <w:style w:type="character" w:styleId="NichtaufgelsteErwhnung">
    <w:name w:val="Unresolved Mention"/>
    <w:basedOn w:val="Absatz-Standardschriftart"/>
    <w:uiPriority w:val="99"/>
    <w:semiHidden/>
    <w:unhideWhenUsed/>
    <w:rsid w:val="00054E6C"/>
    <w:rPr>
      <w:color w:val="605E5C"/>
      <w:shd w:val="clear" w:color="auto" w:fill="E1DFDD"/>
    </w:rPr>
  </w:style>
  <w:style w:type="paragraph" w:styleId="StandardWeb">
    <w:name w:val="Normal (Web)"/>
    <w:basedOn w:val="Standard"/>
    <w:uiPriority w:val="99"/>
    <w:semiHidden/>
    <w:unhideWhenUsed/>
    <w:rsid w:val="009267D5"/>
    <w:pPr>
      <w:tabs>
        <w:tab w:val="clear" w:pos="1068"/>
      </w:tabs>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5">
    <w:name w:val="s5"/>
    <w:basedOn w:val="Absatz-Standardschriftart"/>
    <w:rsid w:val="009267D5"/>
  </w:style>
  <w:style w:type="character" w:customStyle="1" w:styleId="apple-converted-space">
    <w:name w:val="apple-converted-space"/>
    <w:basedOn w:val="Absatz-Standardschriftart"/>
    <w:rsid w:val="009267D5"/>
  </w:style>
  <w:style w:type="character" w:customStyle="1" w:styleId="bumpedfont20">
    <w:name w:val="bumpedfont20"/>
    <w:basedOn w:val="Absatz-Standardschriftart"/>
    <w:rsid w:val="009267D5"/>
  </w:style>
  <w:style w:type="character" w:customStyle="1" w:styleId="hgkelc">
    <w:name w:val="hgkelc"/>
    <w:basedOn w:val="Absatz-Standardschriftart"/>
    <w:rsid w:val="00E0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4186">
      <w:bodyDiv w:val="1"/>
      <w:marLeft w:val="0"/>
      <w:marRight w:val="0"/>
      <w:marTop w:val="0"/>
      <w:marBottom w:val="0"/>
      <w:divBdr>
        <w:top w:val="none" w:sz="0" w:space="0" w:color="auto"/>
        <w:left w:val="none" w:sz="0" w:space="0" w:color="auto"/>
        <w:bottom w:val="none" w:sz="0" w:space="0" w:color="auto"/>
        <w:right w:val="none" w:sz="0" w:space="0" w:color="auto"/>
      </w:divBdr>
    </w:div>
    <w:div w:id="1447849335">
      <w:bodyDiv w:val="1"/>
      <w:marLeft w:val="0"/>
      <w:marRight w:val="0"/>
      <w:marTop w:val="0"/>
      <w:marBottom w:val="0"/>
      <w:divBdr>
        <w:top w:val="none" w:sz="0" w:space="0" w:color="auto"/>
        <w:left w:val="none" w:sz="0" w:space="0" w:color="auto"/>
        <w:bottom w:val="none" w:sz="0" w:space="0" w:color="auto"/>
        <w:right w:val="none" w:sz="0" w:space="0" w:color="auto"/>
      </w:divBdr>
    </w:div>
    <w:div w:id="1642998246">
      <w:bodyDiv w:val="1"/>
      <w:marLeft w:val="0"/>
      <w:marRight w:val="0"/>
      <w:marTop w:val="0"/>
      <w:marBottom w:val="0"/>
      <w:divBdr>
        <w:top w:val="none" w:sz="0" w:space="0" w:color="auto"/>
        <w:left w:val="none" w:sz="0" w:space="0" w:color="auto"/>
        <w:bottom w:val="none" w:sz="0" w:space="0" w:color="auto"/>
        <w:right w:val="none" w:sz="0" w:space="0" w:color="auto"/>
      </w:divBdr>
      <w:divsChild>
        <w:div w:id="1942255296">
          <w:marLeft w:val="0"/>
          <w:marRight w:val="0"/>
          <w:marTop w:val="0"/>
          <w:marBottom w:val="0"/>
          <w:divBdr>
            <w:top w:val="none" w:sz="0" w:space="0" w:color="auto"/>
            <w:left w:val="none" w:sz="0" w:space="0" w:color="auto"/>
            <w:bottom w:val="none" w:sz="0" w:space="0" w:color="auto"/>
            <w:right w:val="none" w:sz="0" w:space="0" w:color="auto"/>
          </w:divBdr>
          <w:divsChild>
            <w:div w:id="1439568049">
              <w:marLeft w:val="0"/>
              <w:marRight w:val="0"/>
              <w:marTop w:val="0"/>
              <w:marBottom w:val="0"/>
              <w:divBdr>
                <w:top w:val="none" w:sz="0" w:space="0" w:color="auto"/>
                <w:left w:val="none" w:sz="0" w:space="0" w:color="auto"/>
                <w:bottom w:val="none" w:sz="0" w:space="0" w:color="auto"/>
                <w:right w:val="none" w:sz="0" w:space="0" w:color="auto"/>
              </w:divBdr>
              <w:divsChild>
                <w:div w:id="1676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echeler@bioenergie.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uptstadtbuero-bioenergie.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auptstadtbuero-bioenergie.de/aktuelles/stellungnahmen/stellungnahme-zum-entwurf-der-bundesregierung-fuer-eine-novelle-des-energiesicherungsgesetzes-und-weiterer-vorschriften-vom-149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17\Desktop\200127_EEG-Novelle-muss-Bruecke-fuer-Bioenergie-schlagen.dotx" TargetMode="External"/></Relationships>
</file>

<file path=word/theme/theme1.xml><?xml version="1.0" encoding="utf-8"?>
<a:theme xmlns:a="http://schemas.openxmlformats.org/drawingml/2006/main" name="Office">
  <a:themeElements>
    <a:clrScheme name="HBB-Farbset">
      <a:dk1>
        <a:srgbClr val="000000"/>
      </a:dk1>
      <a:lt1>
        <a:srgbClr val="FFFFFF"/>
      </a:lt1>
      <a:dk2>
        <a:srgbClr val="44546A"/>
      </a:dk2>
      <a:lt2>
        <a:srgbClr val="E7E6E6"/>
      </a:lt2>
      <a:accent1>
        <a:srgbClr val="9DBD0D"/>
      </a:accent1>
      <a:accent2>
        <a:srgbClr val="767171"/>
      </a:accent2>
      <a:accent3>
        <a:srgbClr val="88A60C"/>
      </a:accent3>
      <a:accent4>
        <a:srgbClr val="657B09"/>
      </a:accent4>
      <a:accent5>
        <a:srgbClr val="536507"/>
      </a:accent5>
      <a:accent6>
        <a:srgbClr val="455406"/>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6E676A80B51334B89CEFD0B8D13868D" ma:contentTypeVersion="16" ma:contentTypeDescription="Ein neues Dokument erstellen." ma:contentTypeScope="" ma:versionID="a855a725c795af40050d8d0317bfafa8">
  <xsd:schema xmlns:xsd="http://www.w3.org/2001/XMLSchema" xmlns:xs="http://www.w3.org/2001/XMLSchema" xmlns:p="http://schemas.microsoft.com/office/2006/metadata/properties" xmlns:ns2="a7cfd32d-26ec-4ba0-b81b-5c05f1375237" xmlns:ns3="b36498d9-e829-401b-8d8f-7ace54473675" targetNamespace="http://schemas.microsoft.com/office/2006/metadata/properties" ma:root="true" ma:fieldsID="1229e17188b5c6d13739c6b5405c3f99" ns2:_="" ns3:_="">
    <xsd:import namespace="a7cfd32d-26ec-4ba0-b81b-5c05f1375237"/>
    <xsd:import namespace="b36498d9-e829-401b-8d8f-7ace544736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fd32d-26ec-4ba0-b81b-5c05f1375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a9722cf-d475-4c64-9704-bcd3c019f5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498d9-e829-401b-8d8f-7ace5447367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15514d2-7605-44b9-b32b-dc1e228234cf}" ma:internalName="TaxCatchAll" ma:showField="CatchAllData" ma:web="b36498d9-e829-401b-8d8f-7ace54473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25270-3CCE-493A-B162-72233DEC85D5}">
  <ds:schemaRefs>
    <ds:schemaRef ds:uri="http://schemas.openxmlformats.org/officeDocument/2006/bibliography"/>
  </ds:schemaRefs>
</ds:datastoreItem>
</file>

<file path=customXml/itemProps2.xml><?xml version="1.0" encoding="utf-8"?>
<ds:datastoreItem xmlns:ds="http://schemas.openxmlformats.org/officeDocument/2006/customXml" ds:itemID="{9A0F66AF-398B-4052-B150-4995E5FFE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fd32d-26ec-4ba0-b81b-5c05f1375237"/>
    <ds:schemaRef ds:uri="b36498d9-e829-401b-8d8f-7ace54473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BA375-48CD-4462-9326-C18CE3A34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200127_EEG-Novelle-muss-Bruecke-fuer-Bioenergie-schlagen.dotx</Template>
  <TotalTime>0</TotalTime>
  <Pages>1</Pages>
  <Words>642</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Mareike Fischer</dc:creator>
  <cp:lastModifiedBy>Jörg Schäfer</cp:lastModifiedBy>
  <cp:revision>3</cp:revision>
  <cp:lastPrinted>2021-04-30T11:56:00Z</cp:lastPrinted>
  <dcterms:created xsi:type="dcterms:W3CDTF">2022-12-06T14:02:00Z</dcterms:created>
  <dcterms:modified xsi:type="dcterms:W3CDTF">2022-12-06T14:02:00Z</dcterms:modified>
</cp:coreProperties>
</file>